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A1" w:rsidRPr="006E3CA1" w:rsidRDefault="006E3CA1" w:rsidP="006E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000"/>
      </w:tblPr>
      <w:tblGrid>
        <w:gridCol w:w="4456"/>
        <w:gridCol w:w="4956"/>
      </w:tblGrid>
      <w:tr w:rsidR="006E3CA1" w:rsidRPr="004731EA" w:rsidTr="00416D70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6E3CA1" w:rsidRPr="006E3CA1" w:rsidRDefault="006E3CA1" w:rsidP="006E3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uk-UA"/>
              </w:rPr>
              <w:t>Номер та назва навчального закладу</w:t>
            </w:r>
          </w:p>
        </w:tc>
        <w:tc>
          <w:tcPr>
            <w:tcW w:w="4956" w:type="dxa"/>
            <w:shd w:val="clear" w:color="auto" w:fill="F5F5F5"/>
          </w:tcPr>
          <w:p w:rsidR="00A10630" w:rsidRPr="005C32CE" w:rsidRDefault="00316AA8" w:rsidP="0031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uk-U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uk-UA"/>
              </w:rPr>
              <w:tab/>
            </w:r>
          </w:p>
          <w:p w:rsidR="006E3CA1" w:rsidRPr="005C32CE" w:rsidRDefault="005C32CE" w:rsidP="005C3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5C32CE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Рівненський навчально-виховний комплекс «Загальноосвітня школа І – ІІІ ступенів – спеціалізована спортивна школа №26» Рівненської міської ради</w:t>
            </w:r>
          </w:p>
        </w:tc>
      </w:tr>
      <w:tr w:rsidR="006E3CA1" w:rsidRPr="006E3CA1" w:rsidTr="00416D70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A10630" w:rsidRDefault="00A10630" w:rsidP="006E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E3CA1" w:rsidRPr="006E3CA1" w:rsidRDefault="006E3CA1" w:rsidP="006E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Ідентифікаційний номер проєкту</w:t>
            </w:r>
          </w:p>
          <w:p w:rsidR="006E3CA1" w:rsidRPr="006E3CA1" w:rsidRDefault="006E3CA1" w:rsidP="006E3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956" w:type="dxa"/>
            <w:shd w:val="clear" w:color="auto" w:fill="F5F5F5"/>
          </w:tcPr>
          <w:p w:rsidR="00A10630" w:rsidRDefault="00A10630" w:rsidP="00A1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  <w:p w:rsidR="00A10630" w:rsidRPr="006E3CA1" w:rsidRDefault="00A10630" w:rsidP="00A1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№</w:t>
            </w:r>
            <w:r w:rsidR="005C32C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3</w:t>
            </w:r>
          </w:p>
        </w:tc>
      </w:tr>
    </w:tbl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6E3CA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uk-UA"/>
        </w:rPr>
        <w:t>ВСІ ПУНКТИ Є ОБОВ’ЯЗКОВИМИ ДЛЯ ЗАПОВНЕННЯ!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Інформація про автора/авторку чи команду авторів проєкту: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tbl>
      <w:tblPr>
        <w:tblW w:w="95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65"/>
        <w:gridCol w:w="6083"/>
      </w:tblGrid>
      <w:tr w:rsidR="006E3CA1" w:rsidRPr="006E3CA1" w:rsidTr="00416D70">
        <w:trPr>
          <w:trHeight w:val="766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3CA1" w:rsidRPr="006E3CA1" w:rsidRDefault="006E3CA1" w:rsidP="006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Ім’я та Прізвище автора/авторки</w:t>
            </w:r>
          </w:p>
          <w:p w:rsidR="006E3CA1" w:rsidRPr="006E3CA1" w:rsidRDefault="006E3CA1" w:rsidP="006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або представника від команди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AA8" w:rsidRDefault="00316AA8" w:rsidP="00DE2E14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E3CA1" w:rsidRPr="006E3CA1" w:rsidRDefault="006E3CA1" w:rsidP="00DE2E14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Поліна </w:t>
            </w:r>
            <w:r w:rsidR="00316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Петрук</w:t>
            </w:r>
          </w:p>
        </w:tc>
      </w:tr>
      <w:tr w:rsidR="006E3CA1" w:rsidRPr="006E3CA1" w:rsidTr="00416D70">
        <w:trPr>
          <w:trHeight w:val="503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3CA1" w:rsidRPr="006E3CA1" w:rsidRDefault="006E3CA1" w:rsidP="006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 навчального закладу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CA1" w:rsidRPr="006E3CA1" w:rsidRDefault="006E3CA1" w:rsidP="00DE2E14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en-US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 xml:space="preserve">8-А </w:t>
            </w:r>
          </w:p>
        </w:tc>
      </w:tr>
      <w:tr w:rsidR="006E3CA1" w:rsidRPr="00DE2E14" w:rsidTr="00416D70">
        <w:trPr>
          <w:trHeight w:val="499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3CA1" w:rsidRPr="006E3CA1" w:rsidRDefault="006E3CA1" w:rsidP="006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E-mail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CA1" w:rsidRPr="00DE2E14" w:rsidRDefault="00C55CAF" w:rsidP="006E3CA1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</w:pPr>
            <w:hyperlink r:id="rId6" w:history="1">
              <w:r w:rsidR="006E3CA1" w:rsidRPr="006E3CA1">
                <w:rPr>
                  <w:rFonts w:ascii="Times New Roman" w:eastAsia="Times New Roman" w:hAnsi="Times New Roman" w:cs="Times New Roman"/>
                  <w:b/>
                  <w:color w:val="0563C1"/>
                  <w:sz w:val="28"/>
                  <w:szCs w:val="28"/>
                  <w:highlight w:val="white"/>
                  <w:u w:val="single"/>
                  <w:lang w:val="en-US" w:eastAsia="uk-UA"/>
                </w:rPr>
                <w:t>polinkapetruk</w:t>
              </w:r>
              <w:r w:rsidR="006E3CA1" w:rsidRPr="006E3CA1">
                <w:rPr>
                  <w:rFonts w:ascii="Times New Roman" w:eastAsia="Times New Roman" w:hAnsi="Times New Roman" w:cs="Times New Roman"/>
                  <w:b/>
                  <w:color w:val="0563C1"/>
                  <w:sz w:val="28"/>
                  <w:szCs w:val="28"/>
                  <w:highlight w:val="white"/>
                  <w:u w:val="single"/>
                  <w:lang w:val="uk-UA" w:eastAsia="uk-UA"/>
                </w:rPr>
                <w:t>@</w:t>
              </w:r>
              <w:r w:rsidR="006E3CA1" w:rsidRPr="006E3CA1">
                <w:rPr>
                  <w:rFonts w:ascii="Times New Roman" w:eastAsia="Times New Roman" w:hAnsi="Times New Roman" w:cs="Times New Roman"/>
                  <w:b/>
                  <w:color w:val="0563C1"/>
                  <w:sz w:val="28"/>
                  <w:szCs w:val="28"/>
                  <w:highlight w:val="white"/>
                  <w:u w:val="single"/>
                  <w:lang w:val="en-US" w:eastAsia="uk-UA"/>
                </w:rPr>
                <w:t>gmail</w:t>
              </w:r>
              <w:r w:rsidR="006E3CA1" w:rsidRPr="006E3CA1">
                <w:rPr>
                  <w:rFonts w:ascii="Times New Roman" w:eastAsia="Times New Roman" w:hAnsi="Times New Roman" w:cs="Times New Roman"/>
                  <w:b/>
                  <w:color w:val="0563C1"/>
                  <w:sz w:val="28"/>
                  <w:szCs w:val="28"/>
                  <w:highlight w:val="white"/>
                  <w:u w:val="single"/>
                  <w:lang w:val="uk-UA" w:eastAsia="uk-UA"/>
                </w:rPr>
                <w:t>.</w:t>
              </w:r>
              <w:r w:rsidR="006E3CA1" w:rsidRPr="006E3CA1">
                <w:rPr>
                  <w:rFonts w:ascii="Times New Roman" w:eastAsia="Times New Roman" w:hAnsi="Times New Roman" w:cs="Times New Roman"/>
                  <w:b/>
                  <w:color w:val="0563C1"/>
                  <w:sz w:val="28"/>
                  <w:szCs w:val="28"/>
                  <w:highlight w:val="white"/>
                  <w:u w:val="single"/>
                  <w:lang w:val="en-US" w:eastAsia="uk-UA"/>
                </w:rPr>
                <w:t>com</w:t>
              </w:r>
            </w:hyperlink>
          </w:p>
        </w:tc>
      </w:tr>
      <w:tr w:rsidR="006E3CA1" w:rsidRPr="006E3CA1" w:rsidTr="00416D70">
        <w:trPr>
          <w:trHeight w:val="522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3CA1" w:rsidRPr="006E3CA1" w:rsidRDefault="006E3CA1" w:rsidP="006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Контактний номер телефону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CA1" w:rsidRPr="006E3CA1" w:rsidRDefault="006E3CA1" w:rsidP="006E3CA1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en-US" w:eastAsia="uk-UA"/>
              </w:rPr>
            </w:pPr>
            <w:r w:rsidRPr="006E3CA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en-US" w:eastAsia="uk-UA"/>
              </w:rPr>
              <w:t>+380971542866</w:t>
            </w:r>
          </w:p>
        </w:tc>
      </w:tr>
      <w:tr w:rsidR="006E3CA1" w:rsidRPr="006E3CA1" w:rsidTr="00416D70">
        <w:trPr>
          <w:trHeight w:val="518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3CA1" w:rsidRPr="006E3CA1" w:rsidRDefault="006E3CA1" w:rsidP="006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Підпис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CA1" w:rsidRPr="006E3CA1" w:rsidRDefault="006E3CA1" w:rsidP="006E3CA1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</w:pPr>
          </w:p>
        </w:tc>
      </w:tr>
      <w:tr w:rsidR="006E3CA1" w:rsidRPr="006E3CA1" w:rsidTr="00416D70">
        <w:trPr>
          <w:trHeight w:val="794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3CA1" w:rsidRPr="006E3CA1" w:rsidRDefault="006E3CA1" w:rsidP="006E3C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Імена та прізвища учасників команди проєкту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CA1" w:rsidRPr="006E3CA1" w:rsidRDefault="00DE2E14" w:rsidP="006E3CA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Лука</w:t>
            </w:r>
            <w:r w:rsidR="00316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Лінник</w:t>
            </w:r>
          </w:p>
        </w:tc>
      </w:tr>
    </w:tbl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6E3CA1" w:rsidRPr="00316AA8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 Назва проєкту</w:t>
      </w: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:</w:t>
      </w:r>
      <w:r w:rsidR="00316AA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«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Viberoom</w:t>
      </w:r>
      <w:r w:rsidRPr="006E3C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атмосферна кімната для шкільного самоврядування</w:t>
      </w:r>
      <w:r w:rsidRPr="006E3CA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16A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2. ПІБ автора/авторки або команди авторів проєкту</w:t>
      </w: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: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Петрук Поліна Анатоліївна</w:t>
      </w:r>
      <w:r w:rsidR="00DE2E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3CA1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інник Лука Сальвадорович</w:t>
      </w:r>
      <w:r w:rsidR="00A10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Сума коштів на реалізацію проєкту</w:t>
      </w: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: </w:t>
      </w:r>
      <w:r w:rsidR="00316A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 </w:t>
      </w:r>
      <w:r w:rsidR="00316A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6E3CA1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грн. </w:t>
      </w:r>
    </w:p>
    <w:p w:rsidR="006E3CA1" w:rsidRPr="006E3CA1" w:rsidRDefault="006E3CA1" w:rsidP="008F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4. Тематика проєкту: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облаштування</w:t>
      </w:r>
      <w:r w:rsidR="00316A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меблями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кімнати для засідань органів учнівського самоврядування</w:t>
      </w:r>
      <w:r w:rsidRPr="006E3C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творчо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роботи учнів</w:t>
      </w:r>
      <w:r w:rsidRPr="006E3CA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E3CA1" w:rsidRPr="006E3CA1" w:rsidRDefault="006E3CA1" w:rsidP="008F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5. Місце реалізації </w:t>
      </w:r>
      <w:r w:rsidR="00316AA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проекту: </w:t>
      </w:r>
      <w:r w:rsidR="00316AA8" w:rsidRPr="00316A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Рівненська РТГ, м. Рівне</w:t>
      </w:r>
      <w:r w:rsidR="00316A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316A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вул. Павлюченка, 24, Рівненський НВК № 26, каб. 104.</w:t>
      </w:r>
    </w:p>
    <w:p w:rsidR="006E3CA1" w:rsidRPr="006E3CA1" w:rsidRDefault="006E3CA1" w:rsidP="006E3CA1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8F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6. Мета та цілі проєкту</w:t>
      </w:r>
      <w:r w:rsidRPr="00437F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облаштувати новими меблями, проектором та фліпчартом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сучасну кім</w:t>
      </w:r>
      <w:r w:rsidR="004731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нату учнівського самоврядування, в</w:t>
      </w:r>
      <w:r w:rsid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якій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школярі проводитимуть наради </w:t>
      </w:r>
      <w:r w:rsid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учнівського самоврядування;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долучатимуться до вирішення соціально-значущих проблем розвитку закладу; реалізовуватимуть</w:t>
      </w:r>
      <w:r w:rsid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свої творчі задуми та ідеї.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7. Потреби яких учнів задовольняє проєкт</w:t>
      </w:r>
      <w:r w:rsidRPr="00437F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учні 5-11 класів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навчального закладу №26</w:t>
      </w:r>
      <w:r w:rsid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матимуть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змогу якісно та комфортно проводити наради шкільного самоврядування, реалізовувати творчі задуми за допомогою сучасних інформаційно-комунікативних технологій</w:t>
      </w:r>
      <w:r w:rsidR="004731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8. Часові рамки впровадження </w:t>
      </w:r>
      <w:r w:rsidR="000C5E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проекту </w:t>
      </w:r>
      <w:r w:rsidRPr="00437F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  <w:r w:rsidR="00437F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 місяць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8F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9. Опис ідеї проєкту</w:t>
      </w:r>
      <w:r w:rsidRP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кімнати шкільного самоврядування сучасним</w:t>
      </w:r>
      <w:r w:rsidR="008F17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інформаційно-комунікаційними технологіями,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також необхідними меблями для комфорту та якісної роботи учнів. </w:t>
      </w:r>
      <w:r w:rsidRPr="006E3CA1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існе обладнання кімнати</w:t>
      </w:r>
      <w:r w:rsid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учнівського самоврядування</w:t>
      </w:r>
      <w:r w:rsidRPr="006E3C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одна з головних задач навчального закладу</w:t>
      </w:r>
      <w:r w:rsid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Pr="006E3C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оскільки сфера застосування такої спеціалізованої кімнати дуже широка. Учнівське самоврядування зможе використовувати презентаційні можливості, демонстраційні матеріали, електронні бібліотеки. Атмосферна кімната призначена для формування інформацій</w:t>
      </w:r>
      <w:r w:rsidR="008F17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о-освітнього і культурного середовища, яке створюється з використанням апаратно-програмних засобів інформаційно-комунікаційних технологій. Завдяки хорошому технічному забезпеченню учні зможуть використовувати інформаційні технології  для досягнення поставлених цілей.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10. Очікувані результати від реалізації проєкту: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самореалізація учнів, збагачення їх суспільно-громадянського досвіду; бажання учнів розв’язувати трудові, соціально-політичні, моральні проблеми суспільства; досягнення соціально корисної мети;розвиток творчих рис характеру – цілеспрямованості, винахідливості, оригінальності; розвиток світогляду учнівської молоді.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11. Коментар/Додатки до ідеї проєкту</w:t>
      </w:r>
      <w:r w:rsidRPr="00437F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437F07" w:rsidRDefault="00437F07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437F07" w:rsidRPr="00437F07" w:rsidRDefault="00437F07" w:rsidP="001F4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Ремонтні роботи будуть відбуватися за кошти закладу.</w:t>
      </w:r>
    </w:p>
    <w:p w:rsidR="006E3CA1" w:rsidRPr="006E3CA1" w:rsidRDefault="006E3CA1" w:rsidP="001F4D6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12. Орієнтовна вартість (кошторис) </w:t>
      </w:r>
      <w:r w:rsidR="001F4D6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r w:rsidR="000C5E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1F4D60" w:rsidRPr="006E3CA1" w:rsidRDefault="001F4D60" w:rsidP="006E3C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tbl>
      <w:tblPr>
        <w:tblW w:w="9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90"/>
        <w:gridCol w:w="2287"/>
        <w:gridCol w:w="1749"/>
        <w:gridCol w:w="1300"/>
        <w:gridCol w:w="1950"/>
        <w:gridCol w:w="1625"/>
      </w:tblGrid>
      <w:tr w:rsidR="001F4D60" w:rsidRPr="006E3CA1" w:rsidTr="008F17A9">
        <w:trPr>
          <w:trHeight w:val="1209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пор.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витрат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Одиниця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вимірювання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EA45A9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</w:t>
            </w:r>
            <w:r w:rsidR="001F4D60"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сть,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од.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Вартість за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одиницю,</w:t>
            </w:r>
          </w:p>
          <w:p w:rsidR="001F4D60" w:rsidRPr="006E3CA1" w:rsidRDefault="00EA45A9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грн.</w:t>
            </w: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Всього,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</w:p>
        </w:tc>
      </w:tr>
      <w:tr w:rsidR="001F4D60" w:rsidRPr="006E3CA1" w:rsidTr="008F17A9">
        <w:trPr>
          <w:trHeight w:val="474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1.</w:t>
            </w:r>
          </w:p>
        </w:tc>
        <w:tc>
          <w:tcPr>
            <w:tcW w:w="2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Стільці</w:t>
            </w:r>
          </w:p>
        </w:tc>
        <w:tc>
          <w:tcPr>
            <w:tcW w:w="17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шт.</w:t>
            </w:r>
          </w:p>
        </w:tc>
        <w:tc>
          <w:tcPr>
            <w:tcW w:w="1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12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800</w:t>
            </w: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9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 xml:space="preserve"> 600</w:t>
            </w:r>
          </w:p>
        </w:tc>
      </w:tr>
      <w:tr w:rsidR="001F4D60" w:rsidRPr="006E3CA1" w:rsidTr="008F17A9">
        <w:trPr>
          <w:trHeight w:val="343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2.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Круглий стіл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шт.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1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10 000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0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 xml:space="preserve"> 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000</w:t>
            </w:r>
          </w:p>
        </w:tc>
      </w:tr>
      <w:tr w:rsidR="001F4D60" w:rsidRPr="006E3CA1" w:rsidTr="008F17A9">
        <w:trPr>
          <w:trHeight w:val="343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3.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Проектор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шт.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1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5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00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5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00</w:t>
            </w:r>
          </w:p>
        </w:tc>
      </w:tr>
      <w:tr w:rsidR="001F4D60" w:rsidRPr="006E3CA1" w:rsidTr="008F17A9">
        <w:trPr>
          <w:trHeight w:val="298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4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.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Фліпчарт маркерний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шт.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1</w:t>
            </w:r>
          </w:p>
        </w:tc>
        <w:tc>
          <w:tcPr>
            <w:tcW w:w="1950" w:type="dxa"/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2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42236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35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0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1F4D60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 xml:space="preserve">2 </w:t>
            </w:r>
            <w:r w:rsidR="0042236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0</w:t>
            </w:r>
          </w:p>
        </w:tc>
      </w:tr>
      <w:tr w:rsidR="001F4D60" w:rsidRPr="006E3CA1" w:rsidTr="008F17A9">
        <w:trPr>
          <w:trHeight w:val="298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5.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Шафа</w:t>
            </w:r>
            <w:r w:rsidR="00EA45A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 xml:space="preserve"> 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для документ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ів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шт.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1</w:t>
            </w:r>
          </w:p>
        </w:tc>
        <w:tc>
          <w:tcPr>
            <w:tcW w:w="1950" w:type="dxa"/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3 000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3 00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0</w:t>
            </w:r>
          </w:p>
        </w:tc>
      </w:tr>
      <w:tr w:rsidR="001F4D60" w:rsidRPr="006E3CA1" w:rsidTr="008F17A9">
        <w:trPr>
          <w:trHeight w:val="298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1950" w:type="dxa"/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27 </w:t>
            </w:r>
            <w:r w:rsidR="0042236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45</w:t>
            </w:r>
            <w:r w:rsidRPr="006E3CA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0</w:t>
            </w:r>
          </w:p>
          <w:p w:rsidR="001F4D60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+ 10%</w:t>
            </w:r>
          </w:p>
          <w:p w:rsidR="001F4D60" w:rsidRDefault="00C10553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(3</w:t>
            </w:r>
            <w:r w:rsidR="001F4D6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 </w:t>
            </w:r>
            <w:r w:rsidR="000C5E7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050</w:t>
            </w:r>
            <w:r w:rsidR="001F4D6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)</w:t>
            </w:r>
          </w:p>
          <w:p w:rsidR="001F4D60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Всього: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30 500 грн.</w:t>
            </w:r>
          </w:p>
        </w:tc>
      </w:tr>
    </w:tbl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13. Чи потребує проєкт додаткових коштів на утримання об’єкта, що є результатом реалізації проєкту</w:t>
      </w: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(наприклад, витрати на прибирання, електроенергію, водопостачання, поточний ремонт, технічне обслуговування)</w:t>
      </w: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?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__</w:t>
      </w:r>
      <w:r w:rsidR="00DE2E14" w:rsidRPr="005C32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+</w:t>
      </w: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__ так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____ </w:t>
      </w:r>
      <w:r w:rsidR="00C10553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ні</w:t>
      </w:r>
    </w:p>
    <w:p w:rsidR="006E3CA1" w:rsidRPr="00C10553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055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Короткий опис та оцінка суми річних витрат:</w:t>
      </w:r>
    </w:p>
    <w:p w:rsidR="00DE2E14" w:rsidRPr="00DE2E14" w:rsidRDefault="00DE2E14" w:rsidP="008F17A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E2E14">
        <w:rPr>
          <w:rFonts w:ascii="Times New Roman" w:hAnsi="Times New Roman" w:cs="Times New Roman"/>
          <w:sz w:val="28"/>
          <w:szCs w:val="28"/>
        </w:rPr>
        <w:t>итрати на поточний ремонт та технічне обслуговування передбачити складно. Приблизно, 2000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DE2E14">
        <w:rPr>
          <w:rFonts w:ascii="Times New Roman" w:hAnsi="Times New Roman" w:cs="Times New Roman"/>
          <w:sz w:val="28"/>
          <w:szCs w:val="28"/>
        </w:rPr>
        <w:t xml:space="preserve"> на рік</w:t>
      </w:r>
      <w:r w:rsidRPr="00DE2E14">
        <w:rPr>
          <w:rFonts w:ascii="Times New Roman" w:hAnsi="Times New Roman" w:cs="Times New Roman"/>
          <w:i/>
          <w:sz w:val="28"/>
          <w:szCs w:val="28"/>
        </w:rPr>
        <w:t>.</w:t>
      </w:r>
    </w:p>
    <w:p w:rsidR="006E3CA1" w:rsidRPr="006E3CA1" w:rsidRDefault="006E3CA1" w:rsidP="008F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____________________________________________________________________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________________________________________________________________________________________________________________________________________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14. Додатки</w:t>
      </w: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(фотографії, малюнки, схеми, описи, графічні зображення, додаткові пояснення тощо), </w:t>
      </w: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вказати перелік:</w:t>
      </w:r>
    </w:p>
    <w:p w:rsidR="00E3541A" w:rsidRDefault="00E3541A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3541A" w:rsidRPr="006E3CA1" w:rsidRDefault="00E3541A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Додаток №1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3CA1" w:rsidRPr="006E3CA1" w:rsidRDefault="006E3CA1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9029" cy="3063240"/>
            <wp:effectExtent l="19050" t="0" r="7621" b="0"/>
            <wp:docPr id="1" name="Рисунок 1" descr="Офісна Шафа FLASHNIKA Ш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фісна Шафа FLASHNIKA Ш-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68" cy="306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CA1" w:rsidRDefault="006E3CA1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3541A" w:rsidRPr="006E3CA1" w:rsidRDefault="00E3541A" w:rsidP="00E354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Додаток №2</w:t>
      </w:r>
    </w:p>
    <w:p w:rsidR="00E3541A" w:rsidRPr="006E3CA1" w:rsidRDefault="00E3541A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3CA1" w:rsidRDefault="006E3CA1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2330" cy="3314700"/>
            <wp:effectExtent l="19050" t="0" r="7620" b="0"/>
            <wp:docPr id="2" name="Рисунок 2" descr="Фото 1 - Стул Изо черный А-0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1 - Стул Изо черный А-01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706" cy="331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E72" w:rsidRDefault="000C5E72" w:rsidP="000C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C5E72" w:rsidRDefault="000C5E72" w:rsidP="000C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C5E72" w:rsidRDefault="000C5E72" w:rsidP="000C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C5E72" w:rsidRPr="006E3CA1" w:rsidRDefault="000C5E72" w:rsidP="000C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Додаток №3</w:t>
      </w:r>
    </w:p>
    <w:p w:rsidR="000C5E72" w:rsidRPr="006E3CA1" w:rsidRDefault="000C5E72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3CA1" w:rsidRDefault="006E3CA1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5313" cy="2975707"/>
            <wp:effectExtent l="19050" t="0" r="0" b="0"/>
            <wp:docPr id="3" name="Рисунок 3" descr="Складні столи для конференц-залу. Зовнішні габарити конфігурації діаметр 2710 мм,висота 75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ладні столи для конференц-залу. Зовнішні габарити конфігурації діаметр 2710 мм,висота 750 м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59" cy="297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E72" w:rsidRDefault="000C5E72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C5E72" w:rsidRDefault="000C5E72" w:rsidP="000C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C5E72" w:rsidRPr="006E3CA1" w:rsidRDefault="000C5E72" w:rsidP="000C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Додаток №4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Додаток №5</w:t>
      </w:r>
    </w:p>
    <w:p w:rsidR="000C5E72" w:rsidRPr="006E3CA1" w:rsidRDefault="000C5E72" w:rsidP="000C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C5E72" w:rsidRPr="006E3CA1" w:rsidRDefault="000C5E72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3CA1" w:rsidRPr="006E3CA1" w:rsidRDefault="006E3CA1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3CA1" w:rsidRPr="00A10630" w:rsidRDefault="006E3CA1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6E3CA1" w:rsidRPr="00A10630" w:rsidSect="00527248">
          <w:headerReference w:type="default" r:id="rId10"/>
          <w:pgSz w:w="11906" w:h="16838" w:code="9"/>
          <w:pgMar w:top="851" w:right="680" w:bottom="1134" w:left="1701" w:header="510" w:footer="510" w:gutter="0"/>
          <w:pgNumType w:start="1"/>
          <w:cols w:space="708"/>
          <w:titlePg/>
          <w:docGrid w:linePitch="381"/>
        </w:sectPr>
      </w:pPr>
      <w:r w:rsidRPr="006E3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0330" cy="3101340"/>
            <wp:effectExtent l="19050" t="0" r="7620" b="0"/>
            <wp:docPr id="4" name="Рисунок 4" descr="Led Проектор Unic UC68 W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d Проектор Unic UC68 Wif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E3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3640" cy="4752975"/>
            <wp:effectExtent l="19050" t="0" r="3810" b="0"/>
            <wp:docPr id="5" name="Рисунок 5" descr="Магнитно-маркерный флипчарт Axent 9703-A на треноге, 70 х 100 см.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гнитно-маркерный флипчарт Axent 9703-A на треноге, 70 х 100 см. - фото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B7" w:rsidRPr="00E717E2" w:rsidRDefault="00381CB7" w:rsidP="00E717E2">
      <w:pPr>
        <w:tabs>
          <w:tab w:val="left" w:pos="1020"/>
        </w:tabs>
        <w:rPr>
          <w:lang w:val="uk-UA"/>
        </w:rPr>
      </w:pPr>
      <w:bookmarkStart w:id="0" w:name="_GoBack"/>
      <w:bookmarkEnd w:id="0"/>
    </w:p>
    <w:sectPr w:rsidR="00381CB7" w:rsidRPr="00E717E2" w:rsidSect="00E717E2">
      <w:pgSz w:w="11906" w:h="16838"/>
      <w:pgMar w:top="993" w:right="85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59" w:rsidRDefault="00EB1959" w:rsidP="006E3CA1">
      <w:pPr>
        <w:spacing w:after="0" w:line="240" w:lineRule="auto"/>
      </w:pPr>
      <w:r>
        <w:separator/>
      </w:r>
    </w:p>
  </w:endnote>
  <w:endnote w:type="continuationSeparator" w:id="0">
    <w:p w:rsidR="00EB1959" w:rsidRDefault="00EB1959" w:rsidP="006E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59" w:rsidRDefault="00EB1959" w:rsidP="006E3CA1">
      <w:pPr>
        <w:spacing w:after="0" w:line="240" w:lineRule="auto"/>
      </w:pPr>
      <w:r>
        <w:separator/>
      </w:r>
    </w:p>
  </w:footnote>
  <w:footnote w:type="continuationSeparator" w:id="0">
    <w:p w:rsidR="00EB1959" w:rsidRDefault="00EB1959" w:rsidP="006E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0B" w:rsidRDefault="00EB1959" w:rsidP="00A845E5">
    <w:pPr>
      <w:pStyle w:val="a3"/>
      <w:framePr w:wrap="around" w:vAnchor="text" w:hAnchor="margin" w:xAlign="center" w:y="1"/>
      <w:rPr>
        <w:rStyle w:val="a5"/>
      </w:rPr>
    </w:pPr>
  </w:p>
  <w:p w:rsidR="009C040B" w:rsidRDefault="00EB1959" w:rsidP="006E3CA1">
    <w:pPr>
      <w:pStyle w:val="a3"/>
      <w:ind w:left="568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445"/>
    <w:rsid w:val="000C5E72"/>
    <w:rsid w:val="00113B83"/>
    <w:rsid w:val="001F4D60"/>
    <w:rsid w:val="002E4E5D"/>
    <w:rsid w:val="00316AA8"/>
    <w:rsid w:val="00381CB7"/>
    <w:rsid w:val="0042236A"/>
    <w:rsid w:val="00437F07"/>
    <w:rsid w:val="004731EA"/>
    <w:rsid w:val="005C32CE"/>
    <w:rsid w:val="006906D9"/>
    <w:rsid w:val="006E3CA1"/>
    <w:rsid w:val="00805445"/>
    <w:rsid w:val="008F17A9"/>
    <w:rsid w:val="00A10630"/>
    <w:rsid w:val="00C068D4"/>
    <w:rsid w:val="00C10553"/>
    <w:rsid w:val="00C55CAF"/>
    <w:rsid w:val="00D14DFD"/>
    <w:rsid w:val="00DB79D2"/>
    <w:rsid w:val="00DE2E14"/>
    <w:rsid w:val="00E3541A"/>
    <w:rsid w:val="00E717E2"/>
    <w:rsid w:val="00EA45A9"/>
    <w:rsid w:val="00EB1959"/>
    <w:rsid w:val="00EB4AAE"/>
    <w:rsid w:val="00F019E6"/>
    <w:rsid w:val="00FB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CA1"/>
  </w:style>
  <w:style w:type="character" w:styleId="a5">
    <w:name w:val="page number"/>
    <w:basedOn w:val="a0"/>
    <w:rsid w:val="006E3CA1"/>
  </w:style>
  <w:style w:type="paragraph" w:styleId="a6">
    <w:name w:val="Balloon Text"/>
    <w:basedOn w:val="a"/>
    <w:link w:val="a7"/>
    <w:uiPriority w:val="99"/>
    <w:semiHidden/>
    <w:unhideWhenUsed/>
    <w:rsid w:val="006E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CA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E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CA1"/>
  </w:style>
  <w:style w:type="character" w:styleId="a5">
    <w:name w:val="page number"/>
    <w:basedOn w:val="a0"/>
    <w:rsid w:val="006E3CA1"/>
  </w:style>
  <w:style w:type="paragraph" w:styleId="a6">
    <w:name w:val="Balloon Text"/>
    <w:basedOn w:val="a"/>
    <w:link w:val="a7"/>
    <w:uiPriority w:val="99"/>
    <w:semiHidden/>
    <w:unhideWhenUsed/>
    <w:rsid w:val="006E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CA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E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nkapetruk@gmail.com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Юлія Бовгиря</cp:lastModifiedBy>
  <cp:revision>11</cp:revision>
  <dcterms:created xsi:type="dcterms:W3CDTF">2021-10-11T20:13:00Z</dcterms:created>
  <dcterms:modified xsi:type="dcterms:W3CDTF">2021-10-29T16:53:00Z</dcterms:modified>
</cp:coreProperties>
</file>