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BC2" w:rsidRPr="003D45E5" w:rsidRDefault="002D1BC2" w:rsidP="00562F7B">
      <w:pPr>
        <w:jc w:val="center"/>
      </w:pPr>
      <w:r w:rsidRPr="003D45E5">
        <w:rPr>
          <w:b/>
        </w:rPr>
        <w:t>ПРОЄКТ</w:t>
      </w:r>
    </w:p>
    <w:p w:rsidR="002D1BC2" w:rsidRPr="00DD7096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highlight w:val="white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5F5F5"/>
        <w:tblLayout w:type="fixed"/>
        <w:tblLook w:val="0000" w:firstRow="0" w:lastRow="0" w:firstColumn="0" w:lastColumn="0" w:noHBand="0" w:noVBand="0"/>
      </w:tblPr>
      <w:tblGrid>
        <w:gridCol w:w="4456"/>
        <w:gridCol w:w="4956"/>
      </w:tblGrid>
      <w:tr w:rsidR="002D1BC2" w:rsidRPr="00DD7096" w:rsidTr="00140488">
        <w:trPr>
          <w:trHeight w:val="878"/>
          <w:jc w:val="center"/>
        </w:trPr>
        <w:tc>
          <w:tcPr>
            <w:tcW w:w="4456" w:type="dxa"/>
            <w:shd w:val="clear" w:color="auto" w:fill="F5F5F5"/>
            <w:vAlign w:val="center"/>
          </w:tcPr>
          <w:p w:rsidR="002D1BC2" w:rsidRPr="00CA5736" w:rsidRDefault="002D1BC2" w:rsidP="00140488">
            <w:pPr>
              <w:jc w:val="right"/>
              <w:rPr>
                <w:spacing w:val="-4"/>
              </w:rPr>
            </w:pPr>
            <w:r w:rsidRPr="00CA5736">
              <w:rPr>
                <w:spacing w:val="-4"/>
              </w:rPr>
              <w:t>Номер та назва навчального закладу</w:t>
            </w:r>
          </w:p>
        </w:tc>
        <w:tc>
          <w:tcPr>
            <w:tcW w:w="4956" w:type="dxa"/>
            <w:shd w:val="clear" w:color="auto" w:fill="F5F5F5"/>
          </w:tcPr>
          <w:p w:rsidR="002D1BC2" w:rsidRPr="00C91D5A" w:rsidRDefault="00C91D5A" w:rsidP="00C91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sz w:val="24"/>
                <w:szCs w:val="24"/>
                <w:highlight w:val="white"/>
              </w:rPr>
            </w:pPr>
            <w:r w:rsidRPr="00C91D5A">
              <w:rPr>
                <w:sz w:val="24"/>
                <w:szCs w:val="24"/>
                <w:highlight w:val="white"/>
              </w:rPr>
              <w:t xml:space="preserve">Рівненський </w:t>
            </w:r>
            <w:r w:rsidR="00927A5C" w:rsidRPr="00C91D5A">
              <w:rPr>
                <w:sz w:val="24"/>
                <w:szCs w:val="24"/>
                <w:highlight w:val="white"/>
              </w:rPr>
              <w:t>навчально-виховний комплекс «Загальноосвітня школа І – ІІІ ступенів – спеціалізована спортивна школа №26» Рівненської міської ради</w:t>
            </w:r>
          </w:p>
        </w:tc>
      </w:tr>
      <w:tr w:rsidR="002D1BC2" w:rsidRPr="00DD7096" w:rsidTr="00140488">
        <w:trPr>
          <w:trHeight w:val="878"/>
          <w:jc w:val="center"/>
        </w:trPr>
        <w:tc>
          <w:tcPr>
            <w:tcW w:w="4456" w:type="dxa"/>
            <w:shd w:val="clear" w:color="auto" w:fill="F5F5F5"/>
            <w:vAlign w:val="center"/>
          </w:tcPr>
          <w:p w:rsidR="00C91D5A" w:rsidRDefault="00C91D5A" w:rsidP="00140488">
            <w:pPr>
              <w:jc w:val="right"/>
            </w:pPr>
          </w:p>
          <w:p w:rsidR="002D1BC2" w:rsidRPr="005C3055" w:rsidRDefault="002D1BC2" w:rsidP="00140488">
            <w:pPr>
              <w:jc w:val="right"/>
            </w:pPr>
            <w:r w:rsidRPr="005C3055">
              <w:t xml:space="preserve">Ідентифікаційний номер </w:t>
            </w:r>
            <w:proofErr w:type="spellStart"/>
            <w:r w:rsidRPr="005C3055">
              <w:t>проєкту</w:t>
            </w:r>
            <w:proofErr w:type="spellEnd"/>
          </w:p>
          <w:p w:rsidR="002D1BC2" w:rsidRPr="005C3055" w:rsidRDefault="002D1BC2" w:rsidP="00140488">
            <w:pPr>
              <w:jc w:val="right"/>
            </w:pPr>
          </w:p>
        </w:tc>
        <w:tc>
          <w:tcPr>
            <w:tcW w:w="4956" w:type="dxa"/>
            <w:shd w:val="clear" w:color="auto" w:fill="F5F5F5"/>
          </w:tcPr>
          <w:p w:rsidR="00C91D5A" w:rsidRDefault="00C91D5A" w:rsidP="00140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highlight w:val="white"/>
              </w:rPr>
            </w:pPr>
          </w:p>
          <w:p w:rsidR="002D1BC2" w:rsidRPr="00DD7096" w:rsidRDefault="00C91D5A" w:rsidP="00140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highlight w:val="white"/>
              </w:rPr>
            </w:pPr>
            <w:r>
              <w:rPr>
                <w:highlight w:val="white"/>
              </w:rPr>
              <w:t xml:space="preserve"> №</w:t>
            </w:r>
            <w:r w:rsidR="001C454D">
              <w:rPr>
                <w:highlight w:val="white"/>
              </w:rPr>
              <w:t>7</w:t>
            </w:r>
          </w:p>
        </w:tc>
      </w:tr>
    </w:tbl>
    <w:p w:rsidR="002D1BC2" w:rsidRPr="00DD7096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rPr>
          <w:highlight w:val="white"/>
        </w:rPr>
      </w:pPr>
    </w:p>
    <w:p w:rsidR="002D1BC2" w:rsidRPr="00DD7096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  <w:highlight w:val="white"/>
        </w:rPr>
      </w:pPr>
    </w:p>
    <w:p w:rsidR="002D1BC2" w:rsidRPr="005A6CC5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</w:rPr>
      </w:pPr>
      <w:r w:rsidRPr="005A6CC5">
        <w:rPr>
          <w:b/>
        </w:rPr>
        <w:t xml:space="preserve">1. Назва </w:t>
      </w:r>
      <w:proofErr w:type="spellStart"/>
      <w:r w:rsidRPr="005A6CC5">
        <w:rPr>
          <w:b/>
        </w:rPr>
        <w:t>проєкту</w:t>
      </w:r>
      <w:proofErr w:type="spellEnd"/>
      <w:r w:rsidRPr="00821EF9">
        <w:rPr>
          <w:i/>
        </w:rPr>
        <w:t>(не більше 15 слів)</w:t>
      </w:r>
      <w:r w:rsidRPr="005A6CC5">
        <w:rPr>
          <w:b/>
          <w:i/>
        </w:rPr>
        <w:t>:</w:t>
      </w:r>
      <w:r w:rsidR="005863D0" w:rsidRPr="004B3C2B">
        <w:rPr>
          <w:b/>
          <w:i/>
        </w:rPr>
        <w:t>«Шкільна майстерня свят»</w:t>
      </w:r>
    </w:p>
    <w:p w:rsidR="002D1BC2" w:rsidRPr="00DD7096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rPr>
          <w:highlight w:val="white"/>
        </w:rPr>
      </w:pPr>
    </w:p>
    <w:p w:rsidR="002D1BC2" w:rsidRPr="00DD7096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rPr>
          <w:highlight w:val="white"/>
        </w:rPr>
      </w:pPr>
    </w:p>
    <w:p w:rsidR="00943D34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i/>
        </w:rPr>
      </w:pPr>
      <w:r w:rsidRPr="005A6CC5">
        <w:rPr>
          <w:b/>
        </w:rPr>
        <w:t>2. ПІБ автора/</w:t>
      </w:r>
      <w:r>
        <w:rPr>
          <w:b/>
        </w:rPr>
        <w:t>автор</w:t>
      </w:r>
      <w:r w:rsidRPr="005A6CC5">
        <w:rPr>
          <w:b/>
        </w:rPr>
        <w:t xml:space="preserve">ки або команди авторів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i/>
        </w:rPr>
        <w:t>:</w:t>
      </w:r>
    </w:p>
    <w:p w:rsidR="002D1BC2" w:rsidRPr="00462DBB" w:rsidRDefault="00776863" w:rsidP="002D1BC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proofErr w:type="spellStart"/>
      <w:r w:rsidRPr="00462DBB">
        <w:t>Бугайчук</w:t>
      </w:r>
      <w:proofErr w:type="spellEnd"/>
      <w:r w:rsidRPr="00462DBB">
        <w:t xml:space="preserve"> Дар’я</w:t>
      </w:r>
      <w:r w:rsidR="001A5917">
        <w:t>.</w:t>
      </w:r>
      <w:bookmarkStart w:id="0" w:name="_GoBack"/>
      <w:bookmarkEnd w:id="0"/>
    </w:p>
    <w:p w:rsidR="00776863" w:rsidRPr="005A6CC5" w:rsidRDefault="00776863" w:rsidP="002D1BC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</w:p>
    <w:p w:rsidR="002D1BC2" w:rsidRDefault="002D1BC2" w:rsidP="0077686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2D1BC2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5A6CC5">
        <w:rPr>
          <w:b/>
        </w:rPr>
        <w:t xml:space="preserve">3. Сума коштів на реалізацію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i/>
        </w:rPr>
        <w:t>:</w:t>
      </w:r>
      <w:r w:rsidR="00462DBB">
        <w:rPr>
          <w:b/>
        </w:rPr>
        <w:t xml:space="preserve"> </w:t>
      </w:r>
      <w:r w:rsidR="009C5D32">
        <w:rPr>
          <w:b/>
          <w:highlight w:val="white"/>
        </w:rPr>
        <w:t>4</w:t>
      </w:r>
      <w:r w:rsidR="006F551D">
        <w:rPr>
          <w:b/>
        </w:rPr>
        <w:t>4 5</w:t>
      </w:r>
      <w:r w:rsidR="009C5D32">
        <w:rPr>
          <w:b/>
        </w:rPr>
        <w:t>00</w:t>
      </w:r>
      <w:r w:rsidR="00462DBB">
        <w:rPr>
          <w:b/>
        </w:rPr>
        <w:t xml:space="preserve"> грн</w:t>
      </w:r>
      <w:r w:rsidRPr="005A6CC5">
        <w:t xml:space="preserve">. </w:t>
      </w:r>
    </w:p>
    <w:p w:rsidR="005863D0" w:rsidRPr="005A6CC5" w:rsidRDefault="005863D0" w:rsidP="002D1BC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</w:p>
    <w:p w:rsidR="002D1BC2" w:rsidRPr="005A6CC5" w:rsidRDefault="002D1BC2" w:rsidP="0077686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  <w:r w:rsidRPr="005A6CC5">
        <w:rPr>
          <w:b/>
        </w:rPr>
        <w:t xml:space="preserve">4. Тематика </w:t>
      </w:r>
      <w:proofErr w:type="spellStart"/>
      <w:r w:rsidRPr="005A6CC5">
        <w:rPr>
          <w:b/>
        </w:rPr>
        <w:t>проєкту:</w:t>
      </w:r>
      <w:r w:rsidR="00776863" w:rsidRPr="00462DBB">
        <w:t>створення</w:t>
      </w:r>
      <w:proofErr w:type="spellEnd"/>
      <w:r w:rsidR="00776863" w:rsidRPr="00462DBB">
        <w:t xml:space="preserve"> технічно оснащеного середовища для підготовки, організації та проведення шкільних свят та урочистих заходів</w:t>
      </w:r>
      <w:r w:rsidR="00462DBB">
        <w:t>.</w:t>
      </w:r>
    </w:p>
    <w:p w:rsidR="002D1BC2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</w:p>
    <w:p w:rsidR="002D1BC2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</w:p>
    <w:p w:rsidR="00776863" w:rsidRDefault="00776863" w:rsidP="002D1BC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</w:p>
    <w:p w:rsidR="002D1BC2" w:rsidRPr="00462DBB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5A6CC5">
        <w:rPr>
          <w:b/>
        </w:rPr>
        <w:t>5.</w:t>
      </w:r>
      <w:r>
        <w:rPr>
          <w:b/>
        </w:rPr>
        <w:t> </w:t>
      </w:r>
      <w:r w:rsidRPr="005A6CC5">
        <w:rPr>
          <w:b/>
        </w:rPr>
        <w:t xml:space="preserve">Місце реалізації </w:t>
      </w:r>
      <w:proofErr w:type="spellStart"/>
      <w:r w:rsidR="00462DBB">
        <w:rPr>
          <w:b/>
        </w:rPr>
        <w:t>проєкту</w:t>
      </w:r>
      <w:proofErr w:type="spellEnd"/>
      <w:r w:rsidRPr="005A6CC5">
        <w:rPr>
          <w:i/>
        </w:rPr>
        <w:t>(</w:t>
      </w:r>
      <w:proofErr w:type="spellStart"/>
      <w:r w:rsidRPr="005A6CC5">
        <w:rPr>
          <w:i/>
        </w:rPr>
        <w:t>адреса,територія</w:t>
      </w:r>
      <w:proofErr w:type="spellEnd"/>
      <w:r w:rsidRPr="005A6CC5">
        <w:rPr>
          <w:i/>
        </w:rPr>
        <w:t xml:space="preserve"> навчального закладу, приміщення, кабінет)</w:t>
      </w:r>
      <w:r w:rsidRPr="00462DBB">
        <w:rPr>
          <w:b/>
        </w:rPr>
        <w:t>:</w:t>
      </w:r>
      <w:r w:rsidR="00462DBB">
        <w:rPr>
          <w:b/>
        </w:rPr>
        <w:t xml:space="preserve"> </w:t>
      </w:r>
      <w:r w:rsidR="00603C0E" w:rsidRPr="00462DBB">
        <w:t xml:space="preserve">м. Рівне, вул. </w:t>
      </w:r>
      <w:proofErr w:type="spellStart"/>
      <w:r w:rsidR="00603C0E" w:rsidRPr="00462DBB">
        <w:t>Павлюченка</w:t>
      </w:r>
      <w:proofErr w:type="spellEnd"/>
      <w:r w:rsidR="00603C0E" w:rsidRPr="00462DBB">
        <w:t xml:space="preserve"> 24, приміщення Рівненського НВК №26, актова зала</w:t>
      </w:r>
      <w:r w:rsidR="00462DBB">
        <w:t>.</w:t>
      </w:r>
    </w:p>
    <w:p w:rsidR="002D1BC2" w:rsidRPr="00DD7096" w:rsidRDefault="002D1BC2" w:rsidP="002D1BC2">
      <w:pPr>
        <w:spacing w:before="240" w:line="276" w:lineRule="auto"/>
        <w:rPr>
          <w:highlight w:val="white"/>
        </w:rPr>
      </w:pPr>
    </w:p>
    <w:p w:rsidR="002D1BC2" w:rsidRPr="005A6CC5" w:rsidRDefault="002D1BC2" w:rsidP="00562F7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5A6CC5">
        <w:rPr>
          <w:b/>
        </w:rPr>
        <w:t xml:space="preserve">6. Мета та цілі </w:t>
      </w:r>
      <w:proofErr w:type="spellStart"/>
      <w:r w:rsidRPr="005A6CC5">
        <w:rPr>
          <w:b/>
        </w:rPr>
        <w:t>проєкту</w:t>
      </w:r>
      <w:proofErr w:type="spellEnd"/>
      <w:r w:rsidR="00776863">
        <w:rPr>
          <w:i/>
        </w:rPr>
        <w:t>(не більше 50 слів ):</w:t>
      </w:r>
      <w:r w:rsidR="00562F7B" w:rsidRPr="00462DBB">
        <w:t xml:space="preserve">створити </w:t>
      </w:r>
      <w:r w:rsidR="00462DBB">
        <w:t xml:space="preserve">в актовій залі закладу технічно оснащене середовище </w:t>
      </w:r>
      <w:r w:rsidR="00562F7B" w:rsidRPr="00462DBB">
        <w:t>для планування, організації та проведення шкільних свят, вечорів, концертів, конкурсів талантів та урочистих подій. Щоб процес організації шкільних свят був ефективним та якісним, а самі заходи проходили на високому рівні, потрібне професійне звукове обладнання. Адже, навіть найкращий талант не можна презен</w:t>
      </w:r>
      <w:r w:rsidR="00BF674D">
        <w:t>тувати без якісного обладнання.</w:t>
      </w:r>
    </w:p>
    <w:p w:rsidR="002D1BC2" w:rsidRDefault="002D1BC2" w:rsidP="004A5A84">
      <w:pPr>
        <w:pBdr>
          <w:top w:val="nil"/>
          <w:left w:val="nil"/>
          <w:bottom w:val="nil"/>
          <w:right w:val="nil"/>
          <w:between w:val="nil"/>
        </w:pBdr>
        <w:rPr>
          <w:b/>
          <w:highlight w:val="white"/>
        </w:rPr>
      </w:pPr>
    </w:p>
    <w:p w:rsidR="002D1BC2" w:rsidRPr="00DD7096" w:rsidRDefault="002D1BC2" w:rsidP="00562F7B">
      <w:pPr>
        <w:pBdr>
          <w:top w:val="nil"/>
          <w:left w:val="nil"/>
          <w:bottom w:val="nil"/>
          <w:right w:val="nil"/>
          <w:between w:val="nil"/>
        </w:pBdr>
        <w:rPr>
          <w:b/>
          <w:highlight w:val="white"/>
        </w:rPr>
      </w:pPr>
    </w:p>
    <w:p w:rsidR="002D1BC2" w:rsidRPr="00462DBB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5A6CC5">
        <w:rPr>
          <w:b/>
        </w:rPr>
        <w:t xml:space="preserve">7. Потреби яких учнів задовольняє </w:t>
      </w:r>
      <w:proofErr w:type="spellStart"/>
      <w:r w:rsidRPr="005A6CC5">
        <w:rPr>
          <w:b/>
        </w:rPr>
        <w:t>проєкт</w:t>
      </w:r>
      <w:proofErr w:type="spellEnd"/>
      <w:r w:rsidR="00776863">
        <w:rPr>
          <w:b/>
        </w:rPr>
        <w:t>.</w:t>
      </w:r>
      <w:r w:rsidR="00462DBB">
        <w:rPr>
          <w:b/>
        </w:rPr>
        <w:t xml:space="preserve"> </w:t>
      </w:r>
      <w:r w:rsidR="00462DBB">
        <w:t>Усі учасники освітнього</w:t>
      </w:r>
      <w:r w:rsidR="00562F7B" w:rsidRPr="00462DBB">
        <w:t xml:space="preserve"> про</w:t>
      </w:r>
      <w:r w:rsidR="00462DBB">
        <w:t xml:space="preserve">цесу нашого НВК зможуть користуватися </w:t>
      </w:r>
      <w:r w:rsidR="004A5A84" w:rsidRPr="00462DBB">
        <w:t>результатами реалізованого</w:t>
      </w:r>
      <w:r w:rsidR="00462DBB">
        <w:t xml:space="preserve"> проекту. Д</w:t>
      </w:r>
      <w:r w:rsidR="004A5A84" w:rsidRPr="00462DBB">
        <w:t>іти зможуть</w:t>
      </w:r>
      <w:r w:rsidR="00776863" w:rsidRPr="00462DBB">
        <w:t xml:space="preserve"> розвивати свої таланти; брати активну участь в житті школи, реалізувати свої творчі задуми;</w:t>
      </w:r>
      <w:r w:rsidR="004A5A84" w:rsidRPr="00462DBB">
        <w:t xml:space="preserve"> брати участь в підготовці до шкільних свят та урочистих подій, а самі заходи будуть відбуватися на високому організаційному та професійному рівні.</w:t>
      </w:r>
    </w:p>
    <w:p w:rsidR="002D1BC2" w:rsidRDefault="002D1BC2" w:rsidP="004A5A84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:rsidR="002D1BC2" w:rsidRPr="00DD7096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rPr>
          <w:highlight w:val="white"/>
        </w:rPr>
      </w:pPr>
    </w:p>
    <w:p w:rsidR="002D1BC2" w:rsidRPr="005A6CC5" w:rsidRDefault="002D1BC2" w:rsidP="004A5A8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5A6CC5">
        <w:rPr>
          <w:b/>
        </w:rPr>
        <w:lastRenderedPageBreak/>
        <w:t xml:space="preserve">8. Часові рамки впровадження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i/>
        </w:rPr>
        <w:t>(скільки часу потрібно для реалізації):</w:t>
      </w:r>
      <w:r w:rsidR="00BF674D">
        <w:rPr>
          <w:i/>
        </w:rPr>
        <w:t xml:space="preserve"> </w:t>
      </w:r>
      <w:r w:rsidR="004A5A84" w:rsidRPr="00BF674D">
        <w:t>1місяць</w:t>
      </w:r>
      <w:r w:rsidR="00BF674D">
        <w:t>.</w:t>
      </w:r>
    </w:p>
    <w:p w:rsidR="002D1BC2" w:rsidRPr="00DD7096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rPr>
          <w:highlight w:val="white"/>
        </w:rPr>
      </w:pPr>
    </w:p>
    <w:p w:rsidR="002D1BC2" w:rsidRPr="00DD7096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rPr>
          <w:highlight w:val="white"/>
        </w:rPr>
      </w:pPr>
    </w:p>
    <w:p w:rsidR="002D1BC2" w:rsidRPr="005A6CC5" w:rsidRDefault="002D1BC2" w:rsidP="004A5A8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i/>
        </w:rPr>
      </w:pPr>
      <w:r w:rsidRPr="005A6CC5">
        <w:rPr>
          <w:b/>
        </w:rPr>
        <w:t xml:space="preserve">9. Опис ідеї </w:t>
      </w:r>
      <w:proofErr w:type="spellStart"/>
      <w:r w:rsidRPr="005A6CC5">
        <w:rPr>
          <w:b/>
        </w:rPr>
        <w:t>проєкту</w:t>
      </w:r>
      <w:proofErr w:type="spellEnd"/>
      <w:r w:rsidR="00776863">
        <w:rPr>
          <w:i/>
        </w:rPr>
        <w:t xml:space="preserve">. </w:t>
      </w:r>
      <w:r w:rsidR="00776863" w:rsidRPr="00462DBB">
        <w:t xml:space="preserve">Сьогодні актуальною є проблема самореалізації молоді. Не всі школярі мають фінансову можливість відвідувати платні гуртки, а отже, й розвивати свої здібності і таланти. </w:t>
      </w:r>
      <w:r w:rsidR="00EC15B1" w:rsidRPr="00462DBB">
        <w:t>Тому наш проект покликаний активізувати творчі задуми школярів, забезпечити технічні умови для їх реалізації. С</w:t>
      </w:r>
      <w:r w:rsidR="00BF674D">
        <w:t>творення</w:t>
      </w:r>
      <w:r w:rsidR="004A5A84" w:rsidRPr="00462DBB">
        <w:t xml:space="preserve"> </w:t>
      </w:r>
      <w:r w:rsidR="00BF674D">
        <w:t>«</w:t>
      </w:r>
      <w:r w:rsidR="00BF674D">
        <w:rPr>
          <w:b/>
        </w:rPr>
        <w:t>Шкільної майстерні</w:t>
      </w:r>
      <w:r w:rsidR="004A5A84" w:rsidRPr="00BF674D">
        <w:rPr>
          <w:b/>
        </w:rPr>
        <w:t xml:space="preserve"> свят</w:t>
      </w:r>
      <w:r w:rsidR="00BF674D">
        <w:rPr>
          <w:b/>
        </w:rPr>
        <w:t xml:space="preserve">» </w:t>
      </w:r>
      <w:r w:rsidR="004A5A84" w:rsidRPr="00462DBB">
        <w:t xml:space="preserve">сприятиме </w:t>
      </w:r>
      <w:r w:rsidR="00EC15B1" w:rsidRPr="00462DBB">
        <w:t xml:space="preserve">якісному </w:t>
      </w:r>
      <w:r w:rsidR="004A5A84" w:rsidRPr="00462DBB">
        <w:t>плануванн</w:t>
      </w:r>
      <w:r w:rsidR="00EC15B1" w:rsidRPr="00462DBB">
        <w:t>ю</w:t>
      </w:r>
      <w:r w:rsidR="004A5A84" w:rsidRPr="00462DBB">
        <w:t>, організації та проведенню шкільних свят, вечорів, концертів, конкурсів талантів та урочистих подій. Щоб процес організації шкільних свят був ефективним та якісним, а самі заходи проходили на високому рівні, потрібне професійне звукове обладнання. Адже, навіть найкращий талант не можна презентувати без якісно</w:t>
      </w:r>
      <w:r w:rsidR="00BF674D">
        <w:t>ї звукової техніки.</w:t>
      </w:r>
      <w:r w:rsidR="00EC15B1" w:rsidRPr="00462DBB">
        <w:t xml:space="preserve"> Ми сподіваємося, що наш навчальний заклад пишатиметься талантами своїх учнів</w:t>
      </w:r>
      <w:r w:rsidR="00EC15B1">
        <w:rPr>
          <w:i/>
        </w:rPr>
        <w:t>.</w:t>
      </w:r>
    </w:p>
    <w:p w:rsidR="002D1BC2" w:rsidRPr="00DD7096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rPr>
          <w:i/>
          <w:highlight w:val="white"/>
        </w:rPr>
      </w:pPr>
    </w:p>
    <w:p w:rsidR="004A5A84" w:rsidRPr="00BF674D" w:rsidRDefault="002D1BC2" w:rsidP="004A5A8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5A6CC5">
        <w:rPr>
          <w:b/>
        </w:rPr>
        <w:t xml:space="preserve">10. Очікувані результати від реалізації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b/>
        </w:rPr>
        <w:t>:</w:t>
      </w:r>
      <w:r w:rsidR="00BF674D">
        <w:rPr>
          <w:b/>
        </w:rPr>
        <w:t xml:space="preserve"> </w:t>
      </w:r>
      <w:r w:rsidR="004A5A84" w:rsidRPr="00BF674D">
        <w:t xml:space="preserve">Як результат: </w:t>
      </w:r>
      <w:r w:rsidR="00E60507" w:rsidRPr="00BF674D">
        <w:t xml:space="preserve">активна участь школярів у шкільних заходах; </w:t>
      </w:r>
      <w:r w:rsidR="004A5A84" w:rsidRPr="00BF674D">
        <w:t>хороша підготовка, якісне проведення шкільних заходів</w:t>
      </w:r>
      <w:r w:rsidR="00E60507" w:rsidRPr="00BF674D">
        <w:t>;</w:t>
      </w:r>
      <w:r w:rsidR="004A5A84" w:rsidRPr="00BF674D">
        <w:t xml:space="preserve"> професійні виступи школярів та гостей навчального закладу</w:t>
      </w:r>
      <w:r w:rsidR="00E60507" w:rsidRPr="00BF674D">
        <w:t>;</w:t>
      </w:r>
      <w:r w:rsidR="004A5A84" w:rsidRPr="00BF674D">
        <w:t xml:space="preserve"> виховання естетичного смаку та ціннісного ставлення д</w:t>
      </w:r>
      <w:r w:rsidR="00BF674D">
        <w:t>о мистецтва.</w:t>
      </w:r>
    </w:p>
    <w:p w:rsidR="002D1BC2" w:rsidRPr="00DD7096" w:rsidRDefault="002D1BC2" w:rsidP="004A5A8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highlight w:val="white"/>
        </w:rPr>
      </w:pPr>
    </w:p>
    <w:p w:rsidR="002D1BC2" w:rsidRPr="005A6CC5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5A6CC5">
        <w:rPr>
          <w:b/>
        </w:rPr>
        <w:t xml:space="preserve">11. Коментар/Додатки до ідеї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i/>
        </w:rPr>
        <w:t xml:space="preserve"> (за потреби):</w:t>
      </w:r>
    </w:p>
    <w:p w:rsidR="002D1BC2" w:rsidRPr="005A6CC5" w:rsidRDefault="00BF674D" w:rsidP="00BF674D">
      <w:pPr>
        <w:pBdr>
          <w:top w:val="nil"/>
          <w:left w:val="nil"/>
          <w:bottom w:val="nil"/>
          <w:right w:val="nil"/>
          <w:between w:val="nil"/>
        </w:pBdr>
        <w:ind w:firstLine="708"/>
      </w:pPr>
      <w:r>
        <w:t>Додатки представлені в пункті №14.</w:t>
      </w:r>
    </w:p>
    <w:p w:rsidR="002D1BC2" w:rsidRDefault="002D1BC2" w:rsidP="004A5A8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</w:rPr>
      </w:pPr>
    </w:p>
    <w:p w:rsidR="002D1BC2" w:rsidRPr="005A6CC5" w:rsidRDefault="002D1BC2" w:rsidP="002D1BC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</w:pPr>
      <w:r w:rsidRPr="005A6CC5">
        <w:rPr>
          <w:b/>
        </w:rPr>
        <w:t xml:space="preserve">12. Орієнтовна вартість (кошторис)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i/>
        </w:rPr>
        <w:t xml:space="preserve">(всі складові </w:t>
      </w:r>
      <w:proofErr w:type="spellStart"/>
      <w:r w:rsidRPr="005A6CC5">
        <w:rPr>
          <w:i/>
        </w:rPr>
        <w:t>проєкту</w:t>
      </w:r>
      <w:proofErr w:type="spellEnd"/>
      <w:r w:rsidRPr="005A6CC5">
        <w:rPr>
          <w:i/>
        </w:rPr>
        <w:t xml:space="preserve"> та їх орієнтовна вартість)</w:t>
      </w:r>
    </w:p>
    <w:p w:rsidR="002D1BC2" w:rsidRPr="00DD7096" w:rsidRDefault="002D1BC2" w:rsidP="002D1BC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highlight w:val="white"/>
        </w:rPr>
      </w:pPr>
    </w:p>
    <w:tbl>
      <w:tblPr>
        <w:tblW w:w="98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3754"/>
        <w:gridCol w:w="1302"/>
        <w:gridCol w:w="1002"/>
        <w:gridCol w:w="1482"/>
        <w:gridCol w:w="1651"/>
      </w:tblGrid>
      <w:tr w:rsidR="002D1BC2" w:rsidRPr="00DD7096" w:rsidTr="009C5D32">
        <w:trPr>
          <w:trHeight w:val="121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6554F3" w:rsidRDefault="002D1BC2" w:rsidP="00140488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№</w:t>
            </w:r>
          </w:p>
          <w:p w:rsidR="002D1BC2" w:rsidRPr="006554F3" w:rsidRDefault="002D1BC2" w:rsidP="00140488">
            <w:pPr>
              <w:tabs>
                <w:tab w:val="left" w:pos="284"/>
              </w:tabs>
              <w:ind w:left="-57" w:right="-57"/>
              <w:jc w:val="center"/>
            </w:pPr>
            <w:r>
              <w:t>пор.</w:t>
            </w:r>
          </w:p>
          <w:p w:rsidR="002D1BC2" w:rsidRPr="006554F3" w:rsidRDefault="002D1BC2" w:rsidP="00140488">
            <w:pPr>
              <w:tabs>
                <w:tab w:val="left" w:pos="284"/>
              </w:tabs>
              <w:ind w:left="-57" w:right="-57"/>
              <w:jc w:val="center"/>
            </w:pP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6554F3" w:rsidRDefault="002D1BC2" w:rsidP="00140488">
            <w:pPr>
              <w:tabs>
                <w:tab w:val="left" w:pos="284"/>
              </w:tabs>
              <w:jc w:val="center"/>
            </w:pPr>
            <w:r w:rsidRPr="006554F3">
              <w:t>Найменування</w:t>
            </w:r>
          </w:p>
          <w:p w:rsidR="002D1BC2" w:rsidRPr="006554F3" w:rsidRDefault="002D1BC2" w:rsidP="00140488">
            <w:pPr>
              <w:tabs>
                <w:tab w:val="left" w:pos="284"/>
              </w:tabs>
              <w:jc w:val="center"/>
            </w:pPr>
            <w:r w:rsidRPr="006554F3">
              <w:t>витрат</w:t>
            </w:r>
          </w:p>
          <w:p w:rsidR="002D1BC2" w:rsidRPr="006554F3" w:rsidRDefault="002D1BC2" w:rsidP="00140488">
            <w:pPr>
              <w:tabs>
                <w:tab w:val="left" w:pos="284"/>
              </w:tabs>
              <w:jc w:val="center"/>
            </w:pP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6554F3" w:rsidRDefault="002D1BC2" w:rsidP="00140488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Одиниця</w:t>
            </w:r>
          </w:p>
          <w:p w:rsidR="002D1BC2" w:rsidRPr="006554F3" w:rsidRDefault="002D1BC2" w:rsidP="00140488">
            <w:pPr>
              <w:tabs>
                <w:tab w:val="left" w:pos="284"/>
              </w:tabs>
              <w:ind w:left="-57" w:right="-57"/>
              <w:jc w:val="center"/>
            </w:pPr>
            <w:r>
              <w:t>вимірю-</w:t>
            </w:r>
            <w:proofErr w:type="spellStart"/>
            <w:r>
              <w:t>вання</w:t>
            </w:r>
            <w:proofErr w:type="spellEnd"/>
          </w:p>
          <w:p w:rsidR="002D1BC2" w:rsidRPr="006554F3" w:rsidRDefault="002D1BC2" w:rsidP="00140488">
            <w:pPr>
              <w:tabs>
                <w:tab w:val="left" w:pos="284"/>
              </w:tabs>
              <w:ind w:left="-57" w:right="-57"/>
              <w:jc w:val="center"/>
            </w:pP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6554F3" w:rsidRDefault="002D1BC2" w:rsidP="00140488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Кіль</w:t>
            </w:r>
            <w:r>
              <w:t>-</w:t>
            </w:r>
            <w:r w:rsidRPr="006554F3">
              <w:t>кість,</w:t>
            </w:r>
          </w:p>
          <w:p w:rsidR="002D1BC2" w:rsidRPr="006554F3" w:rsidRDefault="002D1BC2" w:rsidP="00140488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од.</w:t>
            </w:r>
          </w:p>
          <w:p w:rsidR="002D1BC2" w:rsidRPr="006554F3" w:rsidRDefault="002D1BC2" w:rsidP="00140488">
            <w:pPr>
              <w:tabs>
                <w:tab w:val="left" w:pos="284"/>
              </w:tabs>
              <w:ind w:left="-57" w:right="-57"/>
              <w:jc w:val="center"/>
            </w:pP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6554F3" w:rsidRDefault="002D1BC2" w:rsidP="00140488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Вартість за</w:t>
            </w:r>
          </w:p>
          <w:p w:rsidR="002D1BC2" w:rsidRPr="006554F3" w:rsidRDefault="002D1BC2" w:rsidP="00140488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одиницю,</w:t>
            </w:r>
          </w:p>
          <w:p w:rsidR="002D1BC2" w:rsidRPr="006554F3" w:rsidRDefault="002D1BC2" w:rsidP="00140488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грн</w:t>
            </w:r>
          </w:p>
        </w:tc>
        <w:tc>
          <w:tcPr>
            <w:tcW w:w="16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642894" w:rsidRDefault="002D1BC2" w:rsidP="00140488">
            <w:pPr>
              <w:tabs>
                <w:tab w:val="left" w:pos="284"/>
              </w:tabs>
              <w:ind w:left="-57" w:right="-57"/>
              <w:jc w:val="center"/>
            </w:pPr>
            <w:r w:rsidRPr="00642894">
              <w:t>Всього,</w:t>
            </w:r>
          </w:p>
          <w:p w:rsidR="002D1BC2" w:rsidRPr="00642894" w:rsidRDefault="002D1BC2" w:rsidP="00140488">
            <w:pPr>
              <w:tabs>
                <w:tab w:val="left" w:pos="284"/>
              </w:tabs>
              <w:ind w:left="-57" w:right="-57"/>
              <w:jc w:val="center"/>
            </w:pPr>
            <w:r w:rsidRPr="00642894">
              <w:t>грн</w:t>
            </w:r>
          </w:p>
        </w:tc>
      </w:tr>
      <w:tr w:rsidR="002D1BC2" w:rsidRPr="00DD7096" w:rsidTr="009C5D32">
        <w:trPr>
          <w:trHeight w:val="477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4250CB" w:rsidRDefault="006D4624" w:rsidP="00BF674D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1.</w:t>
            </w: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6D4624" w:rsidRDefault="006D4624" w:rsidP="00BF674D">
            <w:pPr>
              <w:tabs>
                <w:tab w:val="left" w:pos="284"/>
              </w:tabs>
              <w:jc w:val="center"/>
              <w:rPr>
                <w:highlight w:val="white"/>
                <w:lang w:val="ru-RU"/>
              </w:rPr>
            </w:pPr>
            <w:r>
              <w:rPr>
                <w:highlight w:val="white"/>
              </w:rPr>
              <w:t xml:space="preserve">Активна акустична система </w:t>
            </w:r>
            <w:r>
              <w:rPr>
                <w:highlight w:val="white"/>
                <w:lang w:val="en-US"/>
              </w:rPr>
              <w:t>Behringer</w:t>
            </w:r>
            <w:r w:rsidR="009C5D32">
              <w:rPr>
                <w:highlight w:val="white"/>
              </w:rPr>
              <w:t xml:space="preserve"> </w:t>
            </w:r>
            <w:r>
              <w:rPr>
                <w:highlight w:val="white"/>
                <w:lang w:val="en-US"/>
              </w:rPr>
              <w:t>B</w:t>
            </w:r>
            <w:r w:rsidRPr="006D4624">
              <w:rPr>
                <w:highlight w:val="white"/>
                <w:lang w:val="ru-RU"/>
              </w:rPr>
              <w:t>115</w:t>
            </w:r>
            <w:r>
              <w:rPr>
                <w:highlight w:val="white"/>
                <w:lang w:val="en-US"/>
              </w:rPr>
              <w:t>D</w:t>
            </w: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6D4624" w:rsidRDefault="006D4624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DD7096" w:rsidRDefault="006D4624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DD7096" w:rsidRDefault="006D4624" w:rsidP="009C5D32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10852</w:t>
            </w:r>
          </w:p>
        </w:tc>
        <w:tc>
          <w:tcPr>
            <w:tcW w:w="16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DD7096" w:rsidRDefault="006D4624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21704</w:t>
            </w:r>
          </w:p>
        </w:tc>
      </w:tr>
      <w:tr w:rsidR="002D1BC2" w:rsidRPr="00DD7096" w:rsidTr="009C5D32">
        <w:trPr>
          <w:trHeight w:val="34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DD7096" w:rsidRDefault="006D4624" w:rsidP="00BF6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2.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3578C3" w:rsidRDefault="006D4624" w:rsidP="00BF674D">
            <w:pPr>
              <w:tabs>
                <w:tab w:val="left" w:pos="284"/>
              </w:tabs>
              <w:jc w:val="center"/>
              <w:rPr>
                <w:highlight w:val="white"/>
                <w:lang w:val="en-US"/>
              </w:rPr>
            </w:pPr>
            <w:proofErr w:type="spellStart"/>
            <w:r>
              <w:rPr>
                <w:highlight w:val="white"/>
              </w:rPr>
              <w:t>Мікшерний</w:t>
            </w:r>
            <w:proofErr w:type="spellEnd"/>
            <w:r>
              <w:rPr>
                <w:highlight w:val="white"/>
              </w:rPr>
              <w:t xml:space="preserve"> пульт </w:t>
            </w:r>
            <w:r w:rsidR="003578C3">
              <w:rPr>
                <w:highlight w:val="white"/>
                <w:lang w:val="en-US"/>
              </w:rPr>
              <w:t>Yamaha MG10XU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DD7096" w:rsidRDefault="003578C3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3578C3" w:rsidRDefault="003578C3" w:rsidP="00BF674D">
            <w:pPr>
              <w:tabs>
                <w:tab w:val="left" w:pos="284"/>
              </w:tabs>
              <w:jc w:val="center"/>
              <w:rPr>
                <w:highlight w:val="white"/>
                <w:lang w:val="en-US"/>
              </w:rPr>
            </w:pPr>
            <w:r>
              <w:rPr>
                <w:highlight w:val="white"/>
                <w:lang w:val="en-US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3578C3" w:rsidRDefault="003578C3" w:rsidP="009C5D32">
            <w:pPr>
              <w:tabs>
                <w:tab w:val="left" w:pos="284"/>
              </w:tabs>
              <w:jc w:val="center"/>
              <w:rPr>
                <w:highlight w:val="white"/>
                <w:lang w:val="en-US"/>
              </w:rPr>
            </w:pPr>
            <w:r>
              <w:rPr>
                <w:highlight w:val="white"/>
                <w:lang w:val="en-US"/>
              </w:rPr>
              <w:t>8169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BF674D" w:rsidRDefault="003578C3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  <w:lang w:val="en-US"/>
              </w:rPr>
              <w:t>8169</w:t>
            </w:r>
          </w:p>
        </w:tc>
      </w:tr>
      <w:tr w:rsidR="002D1BC2" w:rsidRPr="00DD7096" w:rsidTr="009C5D32">
        <w:trPr>
          <w:trHeight w:val="30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3578C3" w:rsidRDefault="003578C3" w:rsidP="00BF6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  <w:lang w:val="en-US"/>
              </w:rPr>
              <w:t>3</w:t>
            </w:r>
            <w:r>
              <w:rPr>
                <w:highlight w:val="white"/>
              </w:rPr>
              <w:t>.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DD7096" w:rsidRDefault="003578C3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Шнур для А.С. 10</w:t>
            </w:r>
            <w:r w:rsidR="009C5D32"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>м</w:t>
            </w:r>
            <w:r w:rsidR="009C5D32">
              <w:rPr>
                <w:highlight w:val="white"/>
              </w:rPr>
              <w:t>.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DD7096" w:rsidRDefault="003578C3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DD7096" w:rsidRDefault="00BF674D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DD7096" w:rsidRDefault="003578C3" w:rsidP="009C5D32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320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DD7096" w:rsidRDefault="003578C3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320</w:t>
            </w:r>
          </w:p>
        </w:tc>
      </w:tr>
      <w:tr w:rsidR="002D1BC2" w:rsidRPr="00DD7096" w:rsidTr="009C5D32">
        <w:trPr>
          <w:trHeight w:val="39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DD7096" w:rsidRDefault="003578C3" w:rsidP="00BF6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4.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DD7096" w:rsidRDefault="003578C3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Мікрофон радіо </w:t>
            </w:r>
            <w:proofErr w:type="spellStart"/>
            <w:r>
              <w:rPr>
                <w:highlight w:val="white"/>
                <w:lang w:val="en-US"/>
              </w:rPr>
              <w:t>TakstarTS</w:t>
            </w:r>
            <w:proofErr w:type="spellEnd"/>
            <w:r w:rsidRPr="003578C3">
              <w:rPr>
                <w:highlight w:val="white"/>
              </w:rPr>
              <w:t>7220 2</w:t>
            </w:r>
            <w:r>
              <w:rPr>
                <w:highlight w:val="white"/>
              </w:rPr>
              <w:t xml:space="preserve">  на базі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3578C3" w:rsidRDefault="003578C3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DD7096" w:rsidRDefault="003578C3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DD7096" w:rsidRDefault="003578C3" w:rsidP="009C5D32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4452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DD7096" w:rsidRDefault="003578C3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4452</w:t>
            </w:r>
          </w:p>
        </w:tc>
      </w:tr>
      <w:tr w:rsidR="002D1BC2" w:rsidRPr="00DD7096" w:rsidTr="009C5D32">
        <w:trPr>
          <w:trHeight w:val="4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DD7096" w:rsidRDefault="009E3F7F" w:rsidP="00BF6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5.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9E3F7F" w:rsidRDefault="009E3F7F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Мікрофон динамічний </w:t>
            </w:r>
            <w:proofErr w:type="spellStart"/>
            <w:r>
              <w:rPr>
                <w:highlight w:val="white"/>
                <w:lang w:val="en-US"/>
              </w:rPr>
              <w:lastRenderedPageBreak/>
              <w:t>AudioTehnikaMB</w:t>
            </w:r>
            <w:proofErr w:type="spellEnd"/>
            <w:r w:rsidRPr="009E3F7F">
              <w:rPr>
                <w:highlight w:val="white"/>
              </w:rPr>
              <w:t xml:space="preserve"> 1 </w:t>
            </w:r>
            <w:r>
              <w:rPr>
                <w:highlight w:val="white"/>
                <w:lang w:val="en-US"/>
              </w:rPr>
              <w:t>k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DD7096" w:rsidRDefault="009E3F7F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Шт.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9E3F7F" w:rsidRDefault="009E3F7F" w:rsidP="00BF674D">
            <w:pPr>
              <w:tabs>
                <w:tab w:val="left" w:pos="284"/>
              </w:tabs>
              <w:jc w:val="center"/>
              <w:rPr>
                <w:highlight w:val="white"/>
                <w:lang w:val="en-US"/>
              </w:rPr>
            </w:pPr>
            <w:r>
              <w:rPr>
                <w:highlight w:val="white"/>
                <w:lang w:val="en-US"/>
              </w:rPr>
              <w:t>3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9E3F7F" w:rsidRDefault="009E3F7F" w:rsidP="009C5D32">
            <w:pPr>
              <w:tabs>
                <w:tab w:val="left" w:pos="284"/>
              </w:tabs>
              <w:jc w:val="center"/>
              <w:rPr>
                <w:highlight w:val="white"/>
                <w:lang w:val="en-US"/>
              </w:rPr>
            </w:pPr>
            <w:r>
              <w:rPr>
                <w:highlight w:val="white"/>
                <w:lang w:val="en-US"/>
              </w:rPr>
              <w:t>1721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BF674D" w:rsidRDefault="009E3F7F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  <w:lang w:val="en-US"/>
              </w:rPr>
              <w:t>5163</w:t>
            </w:r>
          </w:p>
        </w:tc>
      </w:tr>
      <w:tr w:rsidR="002D1BC2" w:rsidRPr="00DD7096" w:rsidTr="009C5D32">
        <w:trPr>
          <w:trHeight w:val="37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9E3F7F" w:rsidRDefault="009E3F7F" w:rsidP="00BF6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  <w:lang w:val="en-US"/>
              </w:rPr>
              <w:t>6.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DD7096" w:rsidRDefault="009E3F7F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Шнур мікрофонний 10</w:t>
            </w:r>
            <w:r w:rsidR="009C5D32"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>м</w:t>
            </w:r>
            <w:r w:rsidR="009C5D32">
              <w:rPr>
                <w:highlight w:val="white"/>
              </w:rPr>
              <w:t>.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DD7096" w:rsidRDefault="00782599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DD7096" w:rsidRDefault="00782599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3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DD7096" w:rsidRDefault="00782599" w:rsidP="009C5D32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320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DD7096" w:rsidRDefault="00782599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960</w:t>
            </w:r>
          </w:p>
        </w:tc>
      </w:tr>
      <w:tr w:rsidR="00782599" w:rsidRPr="00DD7096" w:rsidTr="009C5D32">
        <w:trPr>
          <w:trHeight w:val="37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599" w:rsidRPr="00782599" w:rsidRDefault="00782599" w:rsidP="00BF6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7.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599" w:rsidRPr="00782599" w:rsidRDefault="00782599" w:rsidP="00BF674D">
            <w:pPr>
              <w:tabs>
                <w:tab w:val="left" w:pos="284"/>
              </w:tabs>
              <w:jc w:val="center"/>
              <w:rPr>
                <w:highlight w:val="white"/>
                <w:lang w:val="en-US"/>
              </w:rPr>
            </w:pPr>
            <w:r>
              <w:rPr>
                <w:highlight w:val="white"/>
              </w:rPr>
              <w:t xml:space="preserve">Стійка мікрофонна </w:t>
            </w:r>
            <w:proofErr w:type="spellStart"/>
            <w:r>
              <w:rPr>
                <w:highlight w:val="white"/>
                <w:lang w:val="en-US"/>
              </w:rPr>
              <w:t>Proel</w:t>
            </w:r>
            <w:proofErr w:type="spellEnd"/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599" w:rsidRDefault="00782599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599" w:rsidRPr="00782599" w:rsidRDefault="00782599" w:rsidP="00BF674D">
            <w:pPr>
              <w:tabs>
                <w:tab w:val="left" w:pos="284"/>
              </w:tabs>
              <w:jc w:val="center"/>
              <w:rPr>
                <w:highlight w:val="white"/>
                <w:lang w:val="en-US"/>
              </w:rPr>
            </w:pPr>
            <w:r>
              <w:rPr>
                <w:highlight w:val="white"/>
                <w:lang w:val="en-US"/>
              </w:rPr>
              <w:t>3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599" w:rsidRPr="00782599" w:rsidRDefault="00782599" w:rsidP="009C5D32">
            <w:pPr>
              <w:tabs>
                <w:tab w:val="left" w:pos="284"/>
              </w:tabs>
              <w:jc w:val="center"/>
              <w:rPr>
                <w:highlight w:val="white"/>
                <w:lang w:val="en-US"/>
              </w:rPr>
            </w:pPr>
            <w:r>
              <w:rPr>
                <w:highlight w:val="white"/>
                <w:lang w:val="en-US"/>
              </w:rPr>
              <w:t>596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599" w:rsidRPr="00BF674D" w:rsidRDefault="00782599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  <w:lang w:val="en-US"/>
              </w:rPr>
              <w:t>1788</w:t>
            </w:r>
          </w:p>
        </w:tc>
      </w:tr>
      <w:tr w:rsidR="00782599" w:rsidRPr="00DD7096" w:rsidTr="009C5D32">
        <w:trPr>
          <w:trHeight w:val="37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599" w:rsidRPr="00782599" w:rsidRDefault="00782599" w:rsidP="00BF6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  <w:lang w:val="en-US"/>
              </w:rPr>
              <w:t>8</w:t>
            </w:r>
            <w:r>
              <w:rPr>
                <w:highlight w:val="white"/>
              </w:rPr>
              <w:t>.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599" w:rsidRDefault="00782599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Стійка для А.С.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599" w:rsidRDefault="00782599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599" w:rsidRPr="00782599" w:rsidRDefault="00782599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599" w:rsidRPr="00782599" w:rsidRDefault="00782599" w:rsidP="009C5D32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860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599" w:rsidRPr="00782599" w:rsidRDefault="00782599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1720</w:t>
            </w:r>
          </w:p>
        </w:tc>
      </w:tr>
      <w:tr w:rsidR="00782599" w:rsidRPr="00DD7096" w:rsidTr="009C5D32">
        <w:trPr>
          <w:trHeight w:val="37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599" w:rsidRDefault="00782599" w:rsidP="00BF6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highlight w:val="white"/>
                <w:lang w:val="en-US"/>
              </w:rPr>
            </w:pP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599" w:rsidRDefault="00782599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Підсумок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599" w:rsidRDefault="00782599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599" w:rsidRDefault="00782599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599" w:rsidRDefault="00782599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599" w:rsidRDefault="00782599" w:rsidP="00BF674D">
            <w:pPr>
              <w:tabs>
                <w:tab w:val="left" w:pos="284"/>
              </w:tabs>
              <w:jc w:val="center"/>
              <w:rPr>
                <w:b/>
                <w:highlight w:val="white"/>
              </w:rPr>
            </w:pPr>
            <w:r w:rsidRPr="00782599">
              <w:rPr>
                <w:b/>
                <w:highlight w:val="white"/>
              </w:rPr>
              <w:t>44</w:t>
            </w:r>
            <w:r w:rsidR="009C5D32">
              <w:rPr>
                <w:b/>
                <w:highlight w:val="white"/>
              </w:rPr>
              <w:t xml:space="preserve"> 276 </w:t>
            </w:r>
            <w:r w:rsidR="009C5D32" w:rsidRPr="009C5D32">
              <w:rPr>
                <w:b/>
                <w:highlight w:val="white"/>
              </w:rPr>
              <w:t>+</w:t>
            </w:r>
          </w:p>
          <w:p w:rsidR="009C5D32" w:rsidRDefault="006F551D" w:rsidP="00BF674D">
            <w:pPr>
              <w:tabs>
                <w:tab w:val="left" w:pos="284"/>
              </w:tabs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</w:t>
            </w:r>
            <w:r w:rsidR="009C5D32">
              <w:rPr>
                <w:b/>
                <w:highlight w:val="white"/>
              </w:rPr>
              <w:t>24(резерв)</w:t>
            </w:r>
          </w:p>
          <w:p w:rsidR="009C5D32" w:rsidRPr="00782599" w:rsidRDefault="006F551D" w:rsidP="00BF674D">
            <w:pPr>
              <w:tabs>
                <w:tab w:val="left" w:pos="284"/>
              </w:tabs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44 5</w:t>
            </w:r>
            <w:r w:rsidR="009C5D32">
              <w:rPr>
                <w:b/>
                <w:highlight w:val="white"/>
              </w:rPr>
              <w:t>00</w:t>
            </w:r>
          </w:p>
        </w:tc>
      </w:tr>
    </w:tbl>
    <w:p w:rsidR="002D1BC2" w:rsidRPr="00DD7096" w:rsidRDefault="002D1BC2" w:rsidP="002D1BC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highlight w:val="white"/>
        </w:rPr>
      </w:pPr>
    </w:p>
    <w:p w:rsidR="002D1BC2" w:rsidRPr="00DD7096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highlight w:val="white"/>
        </w:rPr>
      </w:pPr>
    </w:p>
    <w:p w:rsidR="002D1BC2" w:rsidRPr="006865BD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6865BD">
        <w:rPr>
          <w:b/>
        </w:rPr>
        <w:t>13.</w:t>
      </w:r>
      <w:r>
        <w:rPr>
          <w:b/>
        </w:rPr>
        <w:t> </w:t>
      </w:r>
      <w:r w:rsidRPr="006865BD">
        <w:rPr>
          <w:b/>
        </w:rPr>
        <w:t xml:space="preserve">Чи потребує </w:t>
      </w:r>
      <w:proofErr w:type="spellStart"/>
      <w:r w:rsidRPr="006865BD">
        <w:rPr>
          <w:b/>
        </w:rPr>
        <w:t>проєкт</w:t>
      </w:r>
      <w:proofErr w:type="spellEnd"/>
      <w:r w:rsidRPr="006865BD">
        <w:rPr>
          <w:b/>
        </w:rPr>
        <w:t xml:space="preserve"> додаткових коштів на утримання об’єкт</w:t>
      </w:r>
      <w:r>
        <w:rPr>
          <w:b/>
        </w:rPr>
        <w:t>а</w:t>
      </w:r>
      <w:r w:rsidRPr="006865BD">
        <w:rPr>
          <w:b/>
        </w:rPr>
        <w:t xml:space="preserve">, що є результатом </w:t>
      </w:r>
      <w:r>
        <w:rPr>
          <w:b/>
        </w:rPr>
        <w:t xml:space="preserve">реалізації </w:t>
      </w:r>
      <w:proofErr w:type="spellStart"/>
      <w:r w:rsidRPr="006865BD">
        <w:rPr>
          <w:b/>
        </w:rPr>
        <w:t>проєкту</w:t>
      </w:r>
      <w:proofErr w:type="spellEnd"/>
      <w:r w:rsidRPr="006865BD">
        <w:rPr>
          <w:i/>
        </w:rPr>
        <w:t>(наприклад, витрати на прибирання, електроенергію, водопостачання, поточний ремонт, технічне обслуговування)</w:t>
      </w:r>
      <w:r w:rsidRPr="00EA1BAF">
        <w:rPr>
          <w:b/>
        </w:rPr>
        <w:t>?</w:t>
      </w:r>
    </w:p>
    <w:p w:rsidR="002D1BC2" w:rsidRPr="009C5D32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9C5D32">
        <w:t>__</w:t>
      </w:r>
      <w:r w:rsidR="006D4624" w:rsidRPr="009C5D32">
        <w:t>+</w:t>
      </w:r>
      <w:r w:rsidRPr="009C5D32">
        <w:t>__ так</w:t>
      </w:r>
      <w:r w:rsidR="00E60507" w:rsidRPr="009C5D32">
        <w:t xml:space="preserve"> (можливо, пізніше буде потрібен ремонт)</w:t>
      </w:r>
    </w:p>
    <w:p w:rsidR="002D1BC2" w:rsidRPr="009C5D32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9C5D32">
        <w:t>____ ні</w:t>
      </w:r>
    </w:p>
    <w:p w:rsidR="002D1BC2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rPr>
          <w:i/>
        </w:rPr>
      </w:pPr>
    </w:p>
    <w:p w:rsidR="002D1BC2" w:rsidRPr="009C5D32" w:rsidRDefault="002D1BC2" w:rsidP="009C5D3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9C5D32">
        <w:rPr>
          <w:b/>
        </w:rPr>
        <w:t>Короткий опис та оцінка суми річних витрат:</w:t>
      </w:r>
      <w:r w:rsidR="00C91D5A" w:rsidRPr="00C91D5A">
        <w:rPr>
          <w:b/>
          <w:i/>
          <w:lang w:val="ru-RU"/>
        </w:rPr>
        <w:t xml:space="preserve"> </w:t>
      </w:r>
      <w:r w:rsidR="004A5A84" w:rsidRPr="009C5D32">
        <w:t>витрати на поточний ремонт та технічне обслуговування передбачити складно. Приблизно, 2000</w:t>
      </w:r>
      <w:r w:rsidR="00C91D5A" w:rsidRPr="009C5D32">
        <w:t xml:space="preserve"> грн.</w:t>
      </w:r>
      <w:r w:rsidR="00C91D5A" w:rsidRPr="009C5D32">
        <w:rPr>
          <w:lang w:val="ru-RU"/>
        </w:rPr>
        <w:t xml:space="preserve"> </w:t>
      </w:r>
      <w:r w:rsidR="004A5A84" w:rsidRPr="009C5D32">
        <w:t>на рік.</w:t>
      </w:r>
    </w:p>
    <w:p w:rsidR="002D1BC2" w:rsidRPr="006865BD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</w:p>
    <w:p w:rsidR="002D1BC2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  <w:r w:rsidRPr="006865BD">
        <w:rPr>
          <w:b/>
        </w:rPr>
        <w:t>14. Додатки</w:t>
      </w:r>
      <w:r w:rsidRPr="006865BD">
        <w:rPr>
          <w:i/>
        </w:rPr>
        <w:t xml:space="preserve"> (фотографії, малюнки, схеми, описи, графічні зображення, додаткові пояснення тощо)</w:t>
      </w:r>
      <w:r>
        <w:rPr>
          <w:i/>
        </w:rPr>
        <w:t>,</w:t>
      </w:r>
      <w:r w:rsidRPr="006865BD">
        <w:rPr>
          <w:b/>
        </w:rPr>
        <w:t>вказати перелік:</w:t>
      </w:r>
    </w:p>
    <w:p w:rsidR="009C5D32" w:rsidRDefault="009C5D32" w:rsidP="002D1BC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</w:p>
    <w:p w:rsidR="009C5D32" w:rsidRPr="006865BD" w:rsidRDefault="009C5D32" w:rsidP="002D1BC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>
        <w:rPr>
          <w:b/>
          <w:noProof/>
          <w:lang w:val="ru-RU"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406400</wp:posOffset>
            </wp:positionV>
            <wp:extent cx="5623560" cy="5421630"/>
            <wp:effectExtent l="19050" t="19050" r="15240" b="26670"/>
            <wp:wrapSquare wrapText="bothSides"/>
            <wp:docPr id="3" name="Рисунок 3" descr="на 500 мест, купить комплект оборудования для актового зала на 500 м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 500 мест, купить комплект оборудования для актового зала на 500 мес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54216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</w:rPr>
        <w:t>Додаток №1</w:t>
      </w:r>
    </w:p>
    <w:p w:rsidR="009C5D32" w:rsidRDefault="009C5D32" w:rsidP="009C5D32">
      <w:pPr>
        <w:spacing w:after="160" w:line="259" w:lineRule="auto"/>
      </w:pPr>
    </w:p>
    <w:p w:rsidR="009C5D32" w:rsidRDefault="009C5D32" w:rsidP="009C5D32">
      <w:pPr>
        <w:spacing w:after="160" w:line="259" w:lineRule="auto"/>
      </w:pPr>
    </w:p>
    <w:p w:rsidR="009C5D32" w:rsidRDefault="009C5D32" w:rsidP="009C5D32">
      <w:pPr>
        <w:spacing w:after="160" w:line="259" w:lineRule="auto"/>
      </w:pPr>
    </w:p>
    <w:p w:rsidR="009C5D32" w:rsidRDefault="009C5D32" w:rsidP="009C5D32">
      <w:pPr>
        <w:spacing w:after="160" w:line="259" w:lineRule="auto"/>
      </w:pPr>
    </w:p>
    <w:p w:rsidR="009C5D32" w:rsidRDefault="009C5D32" w:rsidP="009C5D32">
      <w:pPr>
        <w:spacing w:after="160" w:line="259" w:lineRule="auto"/>
      </w:pPr>
    </w:p>
    <w:p w:rsidR="009C5D32" w:rsidRDefault="009C5D32" w:rsidP="009C5D32">
      <w:pPr>
        <w:spacing w:after="160" w:line="259" w:lineRule="auto"/>
      </w:pPr>
    </w:p>
    <w:p w:rsidR="009C5D32" w:rsidRPr="009C5D32" w:rsidRDefault="009C5D32" w:rsidP="009C5D32">
      <w:pPr>
        <w:spacing w:after="160" w:line="259" w:lineRule="auto"/>
      </w:pPr>
    </w:p>
    <w:p w:rsidR="009C5D32" w:rsidRDefault="009C5D32" w:rsidP="009C5D3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</w:p>
    <w:p w:rsidR="00916B97" w:rsidRDefault="009C5D32" w:rsidP="009C5D3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  <w:r>
        <w:rPr>
          <w:b/>
        </w:rPr>
        <w:t>Додаток №2</w:t>
      </w:r>
    </w:p>
    <w:p w:rsidR="009C5D32" w:rsidRDefault="009C5D32" w:rsidP="009C5D3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</w:p>
    <w:p w:rsidR="002D1BC2" w:rsidRDefault="000265B7" w:rsidP="002D1BC2">
      <w:pPr>
        <w:sectPr w:rsidR="002D1BC2" w:rsidSect="00527248">
          <w:headerReference w:type="default" r:id="rId8"/>
          <w:pgSz w:w="11906" w:h="16838" w:code="9"/>
          <w:pgMar w:top="851" w:right="680" w:bottom="1134" w:left="1701" w:header="510" w:footer="510" w:gutter="0"/>
          <w:pgNumType w:start="1"/>
          <w:cols w:space="708"/>
          <w:titlePg/>
          <w:docGrid w:linePitch="381"/>
        </w:sectPr>
      </w:pPr>
      <w:r w:rsidRPr="000265B7">
        <w:rPr>
          <w:rFonts w:ascii="Calibri" w:eastAsia="Calibri" w:hAnsi="Calibri"/>
          <w:noProof/>
          <w:sz w:val="22"/>
          <w:szCs w:val="22"/>
          <w:lang w:val="ru-RU" w:eastAsia="ru-RU"/>
        </w:rPr>
        <w:lastRenderedPageBreak/>
        <w:drawing>
          <wp:inline distT="0" distB="0" distL="0" distR="0">
            <wp:extent cx="6048375" cy="3401623"/>
            <wp:effectExtent l="0" t="0" r="0" b="8890"/>
            <wp:docPr id="2" name="Рисунок 2" descr="У запорізькій школі № 55 відкрили сучасну актову залу - Офіційний сайт  Запорізької міської ра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 запорізькій школі № 55 відкрили сучасну актову залу - Офіційний сайт  Запорізької міської рад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40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2EC" w:rsidRDefault="001A52EC"/>
    <w:sectPr w:rsidR="001A52EC" w:rsidSect="00304F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7FB" w:rsidRDefault="00A677FB">
      <w:r>
        <w:separator/>
      </w:r>
    </w:p>
  </w:endnote>
  <w:endnote w:type="continuationSeparator" w:id="0">
    <w:p w:rsidR="00A677FB" w:rsidRDefault="00A6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7FB" w:rsidRDefault="00A677FB">
      <w:r>
        <w:separator/>
      </w:r>
    </w:p>
  </w:footnote>
  <w:footnote w:type="continuationSeparator" w:id="0">
    <w:p w:rsidR="00A677FB" w:rsidRDefault="00A6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40B" w:rsidRDefault="00034AE4" w:rsidP="00A845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1B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454D">
      <w:rPr>
        <w:rStyle w:val="a5"/>
        <w:noProof/>
      </w:rPr>
      <w:t>6</w:t>
    </w:r>
    <w:r>
      <w:rPr>
        <w:rStyle w:val="a5"/>
      </w:rPr>
      <w:fldChar w:fldCharType="end"/>
    </w:r>
  </w:p>
  <w:p w:rsidR="009C040B" w:rsidRPr="00527248" w:rsidRDefault="002D1BC2" w:rsidP="00527248">
    <w:pPr>
      <w:pStyle w:val="a3"/>
      <w:ind w:left="5682"/>
      <w:rPr>
        <w:rFonts w:ascii="Tahoma" w:hAnsi="Tahoma" w:cs="Tahoma"/>
        <w:sz w:val="18"/>
      </w:rPr>
    </w:pPr>
    <w:r w:rsidRPr="00527248">
      <w:rPr>
        <w:rFonts w:ascii="Tahoma" w:hAnsi="Tahoma" w:cs="Tahoma"/>
        <w:sz w:val="18"/>
      </w:rPr>
      <w:t xml:space="preserve">Продовження </w:t>
    </w:r>
    <w:r>
      <w:rPr>
        <w:rFonts w:ascii="Tahoma" w:hAnsi="Tahoma" w:cs="Tahoma"/>
        <w:sz w:val="18"/>
      </w:rPr>
      <w:t>додатка 2 до Полож</w:t>
    </w:r>
    <w:r w:rsidRPr="00527248">
      <w:rPr>
        <w:rFonts w:ascii="Tahoma" w:hAnsi="Tahoma" w:cs="Tahoma"/>
        <w:sz w:val="18"/>
      </w:rPr>
      <w:t>ення</w:t>
    </w:r>
    <w:r>
      <w:rPr>
        <w:rFonts w:ascii="Tahoma" w:hAnsi="Tahoma" w:cs="Tahoma"/>
        <w:sz w:val="18"/>
      </w:rPr>
      <w:t xml:space="preserve"> про шкільний громадський бюджет</w:t>
    </w:r>
    <w:r w:rsidRPr="00527248">
      <w:rPr>
        <w:rFonts w:ascii="Tahoma" w:hAnsi="Tahoma" w:cs="Tahoma"/>
        <w:sz w:val="18"/>
      </w:rPr>
      <w:t xml:space="preserve"> Рівненської</w:t>
    </w:r>
  </w:p>
  <w:p w:rsidR="009C040B" w:rsidRDefault="002D1BC2" w:rsidP="00527248">
    <w:pPr>
      <w:pStyle w:val="a3"/>
      <w:ind w:left="5682"/>
      <w:rPr>
        <w:rFonts w:ascii="Tahoma" w:hAnsi="Tahoma" w:cs="Tahoma"/>
        <w:sz w:val="18"/>
      </w:rPr>
    </w:pPr>
    <w:r w:rsidRPr="00527248">
      <w:rPr>
        <w:rFonts w:ascii="Tahoma" w:hAnsi="Tahoma" w:cs="Tahoma"/>
        <w:sz w:val="18"/>
      </w:rPr>
      <w:t xml:space="preserve">міської </w:t>
    </w:r>
    <w:r>
      <w:rPr>
        <w:rFonts w:ascii="Tahoma" w:hAnsi="Tahoma" w:cs="Tahoma"/>
        <w:sz w:val="18"/>
      </w:rPr>
      <w:t>територіальної громади</w:t>
    </w:r>
  </w:p>
  <w:p w:rsidR="009C040B" w:rsidRDefault="00A677FB" w:rsidP="005272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C2"/>
    <w:rsid w:val="000265B7"/>
    <w:rsid w:val="00034AE4"/>
    <w:rsid w:val="001A52EC"/>
    <w:rsid w:val="001A5917"/>
    <w:rsid w:val="001C454D"/>
    <w:rsid w:val="00247866"/>
    <w:rsid w:val="002D1BC2"/>
    <w:rsid w:val="00304F55"/>
    <w:rsid w:val="003578C3"/>
    <w:rsid w:val="00462DBB"/>
    <w:rsid w:val="0048580E"/>
    <w:rsid w:val="0049380F"/>
    <w:rsid w:val="004A5A84"/>
    <w:rsid w:val="004B3C2B"/>
    <w:rsid w:val="00506323"/>
    <w:rsid w:val="0055550E"/>
    <w:rsid w:val="00562F7B"/>
    <w:rsid w:val="005863D0"/>
    <w:rsid w:val="005C47A9"/>
    <w:rsid w:val="00603C0E"/>
    <w:rsid w:val="006C4068"/>
    <w:rsid w:val="006D4624"/>
    <w:rsid w:val="006F551D"/>
    <w:rsid w:val="00776863"/>
    <w:rsid w:val="00782599"/>
    <w:rsid w:val="007C32C4"/>
    <w:rsid w:val="00904F77"/>
    <w:rsid w:val="00916B97"/>
    <w:rsid w:val="0092791F"/>
    <w:rsid w:val="00927A5C"/>
    <w:rsid w:val="00943D34"/>
    <w:rsid w:val="009C27AA"/>
    <w:rsid w:val="009C5D32"/>
    <w:rsid w:val="009E0351"/>
    <w:rsid w:val="009E3F7F"/>
    <w:rsid w:val="00A677FB"/>
    <w:rsid w:val="00BF674D"/>
    <w:rsid w:val="00C91D5A"/>
    <w:rsid w:val="00E60507"/>
    <w:rsid w:val="00EC15B1"/>
    <w:rsid w:val="00ED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61A5"/>
  <w15:docId w15:val="{4DFA856E-D928-416B-9B69-AE0D7210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B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1BC2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ій колонтитул Знак"/>
    <w:basedOn w:val="a0"/>
    <w:link w:val="a3"/>
    <w:rsid w:val="002D1B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D1BC2"/>
  </w:style>
  <w:style w:type="paragraph" w:styleId="a6">
    <w:name w:val="Balloon Text"/>
    <w:basedOn w:val="a"/>
    <w:link w:val="a7"/>
    <w:uiPriority w:val="99"/>
    <w:semiHidden/>
    <w:unhideWhenUsed/>
    <w:rsid w:val="006D462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D4624"/>
    <w:rPr>
      <w:rFonts w:ascii="Tahoma" w:eastAsia="Times New Roman" w:hAnsi="Tahoma" w:cs="Tahoma"/>
      <w:sz w:val="16"/>
      <w:szCs w:val="16"/>
      <w:lang w:eastAsia="uk-UA"/>
    </w:rPr>
  </w:style>
  <w:style w:type="character" w:styleId="a8">
    <w:name w:val="Hyperlink"/>
    <w:basedOn w:val="a0"/>
    <w:uiPriority w:val="99"/>
    <w:unhideWhenUsed/>
    <w:rsid w:val="005555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A3B74-B5C7-4F52-B2C4-0EB592E6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2545</Words>
  <Characters>1452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Бовгиря</dc:creator>
  <cp:keywords/>
  <dc:description/>
  <cp:lastModifiedBy>НІІВ</cp:lastModifiedBy>
  <cp:revision>2</cp:revision>
  <cp:lastPrinted>2021-10-12T10:06:00Z</cp:lastPrinted>
  <dcterms:created xsi:type="dcterms:W3CDTF">2021-11-09T07:37:00Z</dcterms:created>
  <dcterms:modified xsi:type="dcterms:W3CDTF">2021-11-09T07:37:00Z</dcterms:modified>
</cp:coreProperties>
</file>