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"/>
        <w:gridCol w:w="17"/>
        <w:gridCol w:w="3749"/>
        <w:gridCol w:w="1304"/>
        <w:gridCol w:w="27"/>
        <w:gridCol w:w="964"/>
        <w:gridCol w:w="11"/>
        <w:gridCol w:w="1474"/>
        <w:gridCol w:w="6"/>
        <w:gridCol w:w="1330"/>
      </w:tblGrid>
      <w:tr w:rsidR="00857F30" w:rsidRPr="00DD7096" w:rsidTr="00522A5E">
        <w:trPr>
          <w:trHeight w:val="1215"/>
        </w:trPr>
        <w:tc>
          <w:tcPr>
            <w:tcW w:w="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6554F3" w:rsidRDefault="00857F30" w:rsidP="00522A5E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857F30" w:rsidRPr="006554F3" w:rsidRDefault="00857F30" w:rsidP="00522A5E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857F30" w:rsidRPr="006554F3" w:rsidRDefault="00857F30" w:rsidP="00522A5E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>
              <w:t>вимірю-вання</w:t>
            </w:r>
            <w:proofErr w:type="spellEnd"/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 w:rsidRPr="006554F3">
              <w:t>Кіль</w:t>
            </w:r>
            <w:r>
              <w:t>-</w:t>
            </w:r>
            <w:r w:rsidRPr="006554F3">
              <w:t>кість</w:t>
            </w:r>
            <w:proofErr w:type="spellEnd"/>
            <w:r w:rsidRPr="006554F3">
              <w:t>,</w:t>
            </w:r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857F30" w:rsidRPr="006554F3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 w:rsidRPr="006554F3">
              <w:t>грн</w:t>
            </w:r>
            <w:proofErr w:type="spellEnd"/>
          </w:p>
        </w:tc>
        <w:tc>
          <w:tcPr>
            <w:tcW w:w="1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642894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857F30" w:rsidRPr="00642894" w:rsidRDefault="00857F30" w:rsidP="00522A5E">
            <w:pPr>
              <w:tabs>
                <w:tab w:val="left" w:pos="284"/>
              </w:tabs>
              <w:ind w:left="-57" w:right="-57"/>
              <w:jc w:val="center"/>
            </w:pPr>
            <w:proofErr w:type="spellStart"/>
            <w:r w:rsidRPr="00642894">
              <w:t>грн</w:t>
            </w:r>
            <w:proofErr w:type="spellEnd"/>
          </w:p>
        </w:tc>
      </w:tr>
      <w:tr w:rsidR="00857F30" w:rsidRPr="00DD7096" w:rsidTr="00522A5E">
        <w:trPr>
          <w:trHeight w:val="345"/>
        </w:trPr>
        <w:tc>
          <w:tcPr>
            <w:tcW w:w="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</w:rPr>
              <w:t xml:space="preserve">Акустична система </w:t>
            </w:r>
            <w:proofErr w:type="spellStart"/>
            <w:r>
              <w:rPr>
                <w:highlight w:val="white"/>
                <w:lang w:val="en-US"/>
              </w:rPr>
              <w:t>BigSPK</w:t>
            </w:r>
            <w:proofErr w:type="spellEnd"/>
            <w:r>
              <w:rPr>
                <w:highlight w:val="white"/>
                <w:lang w:val="ru-RU"/>
              </w:rPr>
              <w:t>6,5white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18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1276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22968</w:t>
            </w:r>
          </w:p>
        </w:tc>
      </w:tr>
      <w:tr w:rsidR="00857F30" w:rsidRPr="00DD7096" w:rsidTr="00522A5E">
        <w:trPr>
          <w:trHeight w:val="300"/>
        </w:trPr>
        <w:tc>
          <w:tcPr>
            <w:tcW w:w="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1B48F3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</w:rPr>
              <w:t>Акустична система</w:t>
            </w:r>
            <w:r w:rsidRPr="001B48F3">
              <w:rPr>
                <w:highlight w:val="white"/>
                <w:lang w:val="ru-RU"/>
              </w:rPr>
              <w:t xml:space="preserve"> </w:t>
            </w:r>
            <w:r>
              <w:rPr>
                <w:highlight w:val="white"/>
                <w:lang w:val="en-US"/>
              </w:rPr>
              <w:t>Big</w:t>
            </w:r>
            <w:r w:rsidRPr="001B48F3">
              <w:rPr>
                <w:highlight w:val="white"/>
                <w:lang w:val="ru-RU"/>
              </w:rPr>
              <w:t xml:space="preserve"> </w:t>
            </w:r>
            <w:r>
              <w:rPr>
                <w:highlight w:val="white"/>
                <w:lang w:val="en-US"/>
              </w:rPr>
              <w:t>MSB</w:t>
            </w:r>
            <w:r w:rsidRPr="001B48F3">
              <w:rPr>
                <w:highlight w:val="white"/>
                <w:lang w:val="ru-RU"/>
              </w:rPr>
              <w:t xml:space="preserve">510 </w:t>
            </w:r>
            <w:r>
              <w:rPr>
                <w:highlight w:val="white"/>
                <w:lang w:val="en-US"/>
              </w:rPr>
              <w:t>white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4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943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3772</w:t>
            </w:r>
          </w:p>
        </w:tc>
      </w:tr>
      <w:tr w:rsidR="00857F30" w:rsidRPr="00DD7096" w:rsidTr="00522A5E">
        <w:trPr>
          <w:trHeight w:val="390"/>
        </w:trPr>
        <w:tc>
          <w:tcPr>
            <w:tcW w:w="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</w:rPr>
              <w:t>Акустична система</w:t>
            </w:r>
            <w:r>
              <w:rPr>
                <w:highlight w:val="white"/>
                <w:lang w:val="en-US"/>
              </w:rPr>
              <w:t xml:space="preserve"> Big Padig650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 w:rsidRPr="0039182B">
              <w:rPr>
                <w:highlight w:val="white"/>
                <w:lang w:val="ru-RU"/>
              </w:rPr>
              <w:t>1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10875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10875</w:t>
            </w:r>
          </w:p>
        </w:tc>
      </w:tr>
      <w:tr w:rsidR="00857F30" w:rsidRPr="00DD7096" w:rsidTr="00522A5E">
        <w:trPr>
          <w:trHeight w:val="420"/>
        </w:trPr>
        <w:tc>
          <w:tcPr>
            <w:tcW w:w="69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Кабель ШВВП 2х0,75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DD7096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м.</w:t>
            </w:r>
          </w:p>
        </w:tc>
        <w:tc>
          <w:tcPr>
            <w:tcW w:w="10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400</w:t>
            </w:r>
          </w:p>
        </w:tc>
        <w:tc>
          <w:tcPr>
            <w:tcW w:w="14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E01E6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ru-RU"/>
              </w:rPr>
              <w:t>10</w:t>
            </w:r>
          </w:p>
        </w:tc>
        <w:tc>
          <w:tcPr>
            <w:tcW w:w="1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F30" w:rsidRPr="0039182B" w:rsidRDefault="00857F30" w:rsidP="00522A5E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4000</w:t>
            </w:r>
          </w:p>
        </w:tc>
      </w:tr>
      <w:tr w:rsidR="00857F30" w:rsidTr="00522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90" w:type="dxa"/>
            <w:gridSpan w:val="2"/>
          </w:tcPr>
          <w:p w:rsidR="00857F30" w:rsidRPr="003E01E6" w:rsidRDefault="00857F30" w:rsidP="00522A5E">
            <w:pPr>
              <w:tabs>
                <w:tab w:val="left" w:pos="284"/>
              </w:tabs>
              <w:ind w:left="100" w:hanging="2"/>
              <w:jc w:val="both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5</w:t>
            </w:r>
          </w:p>
        </w:tc>
        <w:tc>
          <w:tcPr>
            <w:tcW w:w="3749" w:type="dxa"/>
          </w:tcPr>
          <w:p w:rsidR="00857F30" w:rsidRDefault="00857F30" w:rsidP="00522A5E">
            <w:pPr>
              <w:jc w:val="both"/>
              <w:rPr>
                <w:highlight w:val="white"/>
              </w:rPr>
            </w:pPr>
            <w:r>
              <w:t>Кабель ШВВП 2х1</w:t>
            </w:r>
          </w:p>
        </w:tc>
        <w:tc>
          <w:tcPr>
            <w:tcW w:w="1304" w:type="dxa"/>
          </w:tcPr>
          <w:p w:rsidR="00857F30" w:rsidRDefault="00857F30" w:rsidP="00522A5E">
            <w:pPr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м.</w:t>
            </w:r>
          </w:p>
          <w:p w:rsidR="00857F30" w:rsidRDefault="00857F30" w:rsidP="00522A5E">
            <w:pPr>
              <w:jc w:val="both"/>
              <w:rPr>
                <w:highlight w:val="white"/>
              </w:rPr>
            </w:pPr>
          </w:p>
        </w:tc>
        <w:tc>
          <w:tcPr>
            <w:tcW w:w="991" w:type="dxa"/>
            <w:gridSpan w:val="2"/>
          </w:tcPr>
          <w:p w:rsidR="00857F30" w:rsidRDefault="00857F30" w:rsidP="00522A5E">
            <w:pPr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200</w:t>
            </w:r>
          </w:p>
          <w:p w:rsidR="00857F30" w:rsidRDefault="00857F30" w:rsidP="00522A5E">
            <w:pPr>
              <w:jc w:val="both"/>
              <w:rPr>
                <w:highlight w:val="white"/>
              </w:rPr>
            </w:pPr>
          </w:p>
        </w:tc>
        <w:tc>
          <w:tcPr>
            <w:tcW w:w="1485" w:type="dxa"/>
            <w:gridSpan w:val="2"/>
          </w:tcPr>
          <w:p w:rsidR="00857F30" w:rsidRDefault="00857F30" w:rsidP="00522A5E">
            <w:pPr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12</w:t>
            </w:r>
          </w:p>
          <w:p w:rsidR="00857F30" w:rsidRDefault="00857F30" w:rsidP="00522A5E">
            <w:pPr>
              <w:jc w:val="both"/>
              <w:rPr>
                <w:highlight w:val="white"/>
              </w:rPr>
            </w:pPr>
          </w:p>
        </w:tc>
        <w:tc>
          <w:tcPr>
            <w:tcW w:w="1336" w:type="dxa"/>
            <w:gridSpan w:val="2"/>
          </w:tcPr>
          <w:p w:rsidR="00857F30" w:rsidRDefault="00857F30" w:rsidP="00522A5E">
            <w:pPr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2400</w:t>
            </w:r>
          </w:p>
          <w:p w:rsidR="00857F30" w:rsidRDefault="00857F30" w:rsidP="00522A5E">
            <w:pPr>
              <w:jc w:val="both"/>
              <w:rPr>
                <w:highlight w:val="white"/>
              </w:rPr>
            </w:pPr>
          </w:p>
        </w:tc>
      </w:tr>
      <w:tr w:rsidR="00857F30" w:rsidTr="00522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3" w:type="dxa"/>
          </w:tcPr>
          <w:p w:rsidR="00857F30" w:rsidRPr="00903CCC" w:rsidRDefault="00857F30" w:rsidP="00522A5E">
            <w:pPr>
              <w:ind w:left="100" w:hanging="2"/>
              <w:jc w:val="both"/>
            </w:pPr>
            <w:r w:rsidRPr="00903CCC">
              <w:t>6</w:t>
            </w:r>
          </w:p>
        </w:tc>
        <w:tc>
          <w:tcPr>
            <w:tcW w:w="3766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  <w:r w:rsidRPr="00903CCC">
              <w:t>Розхідні матеріали (пластикові стяжки, шурупи )</w:t>
            </w:r>
          </w:p>
        </w:tc>
        <w:tc>
          <w:tcPr>
            <w:tcW w:w="1331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</w:p>
        </w:tc>
        <w:tc>
          <w:tcPr>
            <w:tcW w:w="964" w:type="dxa"/>
          </w:tcPr>
          <w:p w:rsidR="00857F30" w:rsidRPr="00903CCC" w:rsidRDefault="00857F30" w:rsidP="00522A5E">
            <w:pPr>
              <w:ind w:left="100" w:hanging="2"/>
              <w:jc w:val="both"/>
            </w:pPr>
          </w:p>
        </w:tc>
        <w:tc>
          <w:tcPr>
            <w:tcW w:w="1485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</w:p>
        </w:tc>
        <w:tc>
          <w:tcPr>
            <w:tcW w:w="1336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  <w:r w:rsidRPr="00903CCC">
              <w:t>900</w:t>
            </w:r>
          </w:p>
        </w:tc>
      </w:tr>
      <w:tr w:rsidR="00857F30" w:rsidTr="00522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3" w:type="dxa"/>
          </w:tcPr>
          <w:p w:rsidR="00857F30" w:rsidRPr="00903CCC" w:rsidRDefault="00857F30" w:rsidP="00522A5E">
            <w:pPr>
              <w:ind w:left="100" w:hanging="2"/>
              <w:jc w:val="both"/>
            </w:pPr>
            <w:r>
              <w:t>7</w:t>
            </w:r>
          </w:p>
        </w:tc>
        <w:tc>
          <w:tcPr>
            <w:tcW w:w="3766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  <w:r>
              <w:t>Кошти резерву</w:t>
            </w:r>
          </w:p>
        </w:tc>
        <w:tc>
          <w:tcPr>
            <w:tcW w:w="1331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</w:p>
        </w:tc>
        <w:tc>
          <w:tcPr>
            <w:tcW w:w="964" w:type="dxa"/>
          </w:tcPr>
          <w:p w:rsidR="00857F30" w:rsidRPr="00903CCC" w:rsidRDefault="00857F30" w:rsidP="00522A5E">
            <w:pPr>
              <w:ind w:left="100" w:hanging="2"/>
              <w:jc w:val="both"/>
            </w:pPr>
          </w:p>
        </w:tc>
        <w:tc>
          <w:tcPr>
            <w:tcW w:w="1485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</w:p>
        </w:tc>
        <w:tc>
          <w:tcPr>
            <w:tcW w:w="1336" w:type="dxa"/>
            <w:gridSpan w:val="2"/>
          </w:tcPr>
          <w:p w:rsidR="00857F30" w:rsidRPr="00903CCC" w:rsidRDefault="00857F30" w:rsidP="00522A5E">
            <w:pPr>
              <w:ind w:left="100" w:hanging="2"/>
              <w:jc w:val="both"/>
            </w:pPr>
            <w:r>
              <w:t>85</w:t>
            </w:r>
          </w:p>
        </w:tc>
      </w:tr>
      <w:tr w:rsidR="00857F30" w:rsidTr="00522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8219" w:type="dxa"/>
            <w:gridSpan w:val="8"/>
          </w:tcPr>
          <w:p w:rsidR="00857F30" w:rsidRPr="00903CCC" w:rsidRDefault="00857F30" w:rsidP="00522A5E">
            <w:pPr>
              <w:ind w:left="100" w:hanging="2"/>
              <w:jc w:val="both"/>
            </w:pPr>
            <w:r>
              <w:t xml:space="preserve">       Всього</w:t>
            </w:r>
          </w:p>
        </w:tc>
        <w:tc>
          <w:tcPr>
            <w:tcW w:w="1336" w:type="dxa"/>
            <w:gridSpan w:val="2"/>
          </w:tcPr>
          <w:p w:rsidR="00857F30" w:rsidRDefault="00857F30" w:rsidP="00522A5E">
            <w:pPr>
              <w:ind w:left="100" w:hanging="2"/>
              <w:jc w:val="both"/>
            </w:pPr>
            <w:r>
              <w:t>45000</w:t>
            </w:r>
          </w:p>
        </w:tc>
      </w:tr>
    </w:tbl>
    <w:p w:rsidR="001F2692" w:rsidRDefault="001F2692">
      <w:bookmarkStart w:id="0" w:name="_GoBack"/>
      <w:bookmarkEnd w:id="0"/>
    </w:p>
    <w:sectPr w:rsidR="001F2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30"/>
    <w:rsid w:val="001F2692"/>
    <w:rsid w:val="008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НІІВ</dc:creator>
  <cp:lastModifiedBy>НІІВ</cp:lastModifiedBy>
  <cp:revision>1</cp:revision>
  <dcterms:created xsi:type="dcterms:W3CDTF">2021-11-02T20:13:00Z</dcterms:created>
  <dcterms:modified xsi:type="dcterms:W3CDTF">2021-11-02T20:13:00Z</dcterms:modified>
</cp:coreProperties>
</file>